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01"/>
        <w:gridCol w:w="4253"/>
        <w:gridCol w:w="3402"/>
      </w:tblGrid>
      <w:tr w:rsidR="001F7196" w:rsidRPr="0022215C" w14:paraId="28D931A1" w14:textId="77777777" w:rsidTr="004F09CE">
        <w:trPr>
          <w:trHeight w:val="735"/>
        </w:trPr>
        <w:tc>
          <w:tcPr>
            <w:tcW w:w="1701" w:type="dxa"/>
            <w:vMerge w:val="restart"/>
            <w:shd w:val="clear" w:color="auto" w:fill="auto"/>
          </w:tcPr>
          <w:p w14:paraId="631936B7" w14:textId="77777777" w:rsidR="001F7196" w:rsidRDefault="001F7196">
            <w:pPr>
              <w:pStyle w:val="Pis"/>
              <w:tabs>
                <w:tab w:val="clear" w:pos="4536"/>
                <w:tab w:val="clear" w:pos="9072"/>
              </w:tabs>
              <w:ind w:right="-111"/>
              <w:jc w:val="right"/>
              <w:rPr>
                <w:sz w:val="32"/>
                <w:szCs w:val="32"/>
              </w:rPr>
            </w:pPr>
          </w:p>
        </w:tc>
        <w:tc>
          <w:tcPr>
            <w:tcW w:w="4253" w:type="dxa"/>
            <w:shd w:val="clear" w:color="auto" w:fill="auto"/>
            <w:vAlign w:val="bottom"/>
          </w:tcPr>
          <w:p w14:paraId="5954E30B" w14:textId="77777777" w:rsidR="001F7196" w:rsidRDefault="001F7196">
            <w:pPr>
              <w:pStyle w:val="Pis"/>
              <w:tabs>
                <w:tab w:val="clear" w:pos="4536"/>
                <w:tab w:val="clear" w:pos="9072"/>
              </w:tabs>
              <w:ind w:right="-108"/>
              <w:jc w:val="right"/>
              <w:rPr>
                <w:sz w:val="60"/>
                <w:szCs w:val="60"/>
              </w:rPr>
            </w:pPr>
          </w:p>
        </w:tc>
        <w:tc>
          <w:tcPr>
            <w:tcW w:w="3402" w:type="dxa"/>
            <w:vMerge w:val="restart"/>
            <w:shd w:val="clear" w:color="auto" w:fill="auto"/>
          </w:tcPr>
          <w:p w14:paraId="289711A9" w14:textId="646E5EE1" w:rsidR="001F7196" w:rsidRDefault="001F7196" w:rsidP="00EE61F3">
            <w:pPr>
              <w:ind w:left="-247" w:right="-108"/>
              <w:rPr>
                <w:sz w:val="20"/>
                <w:szCs w:val="20"/>
              </w:rPr>
            </w:pPr>
          </w:p>
          <w:p w14:paraId="468D531E" w14:textId="2A2FF97B" w:rsidR="001F7196" w:rsidRDefault="001F7196" w:rsidP="00EE61F3">
            <w:pPr>
              <w:ind w:left="-247" w:right="-108"/>
              <w:rPr>
                <w:sz w:val="20"/>
                <w:szCs w:val="20"/>
              </w:rPr>
            </w:pPr>
          </w:p>
          <w:p w14:paraId="36BA6DC1" w14:textId="19C90AE8" w:rsidR="001F7196" w:rsidRDefault="001F7196" w:rsidP="00EE61F3">
            <w:pPr>
              <w:ind w:left="-247" w:right="-108"/>
              <w:rPr>
                <w:sz w:val="20"/>
                <w:szCs w:val="20"/>
              </w:rPr>
            </w:pPr>
          </w:p>
          <w:p w14:paraId="2911665F" w14:textId="4E44C291" w:rsidR="001F7196" w:rsidRDefault="001F7196" w:rsidP="00EE61F3">
            <w:pPr>
              <w:ind w:left="-247" w:right="-108"/>
              <w:rPr>
                <w:sz w:val="20"/>
                <w:szCs w:val="20"/>
              </w:rPr>
            </w:pPr>
          </w:p>
          <w:p w14:paraId="1B911B83" w14:textId="7EE40F40" w:rsidR="001F7196" w:rsidRPr="00EE61F3" w:rsidRDefault="001F7196" w:rsidP="00EE61F3">
            <w:pPr>
              <w:pStyle w:val="Pis"/>
              <w:tabs>
                <w:tab w:val="clear" w:pos="4536"/>
                <w:tab w:val="clear" w:pos="9072"/>
              </w:tabs>
              <w:ind w:left="-247" w:right="-108"/>
              <w:rPr>
                <w:sz w:val="20"/>
                <w:szCs w:val="20"/>
              </w:rPr>
            </w:pPr>
          </w:p>
        </w:tc>
      </w:tr>
      <w:tr w:rsidR="001F7196" w:rsidRPr="0022215C" w14:paraId="2975DD71" w14:textId="77777777" w:rsidTr="004F09CE">
        <w:trPr>
          <w:trHeight w:val="420"/>
        </w:trPr>
        <w:tc>
          <w:tcPr>
            <w:tcW w:w="1701" w:type="dxa"/>
            <w:vMerge/>
            <w:shd w:val="clear" w:color="auto" w:fill="auto"/>
          </w:tcPr>
          <w:p w14:paraId="2F51BA71" w14:textId="77777777" w:rsidR="001F7196" w:rsidRDefault="001F7196">
            <w:pPr>
              <w:pStyle w:val="Pis"/>
              <w:rPr>
                <w:rFonts w:ascii="Arial" w:hAnsi="Arial" w:cs="Arial"/>
                <w:sz w:val="32"/>
                <w:szCs w:val="32"/>
              </w:rPr>
            </w:pPr>
          </w:p>
        </w:tc>
        <w:tc>
          <w:tcPr>
            <w:tcW w:w="4253" w:type="dxa"/>
            <w:tcBorders>
              <w:bottom w:val="single" w:sz="4" w:space="0" w:color="FFFFFF"/>
            </w:tcBorders>
            <w:shd w:val="clear" w:color="auto" w:fill="auto"/>
            <w:vAlign w:val="bottom"/>
          </w:tcPr>
          <w:p w14:paraId="6D6A496E" w14:textId="77777777" w:rsidR="001F7196" w:rsidRDefault="001F7196">
            <w:pPr>
              <w:pStyle w:val="Pis"/>
              <w:ind w:left="-108"/>
              <w:rPr>
                <w:b/>
                <w:bCs/>
                <w:noProof/>
                <w:lang w:eastAsia="et-EE"/>
              </w:rPr>
            </w:pPr>
            <w:r>
              <w:rPr>
                <w:b/>
                <w:bCs/>
                <w:sz w:val="32"/>
                <w:szCs w:val="32"/>
              </w:rPr>
              <w:t>VÕRU VALLAVALITSUS</w:t>
            </w:r>
          </w:p>
        </w:tc>
        <w:tc>
          <w:tcPr>
            <w:tcW w:w="3402" w:type="dxa"/>
            <w:vMerge/>
            <w:tcBorders>
              <w:bottom w:val="single" w:sz="4" w:space="0" w:color="FFFFFF"/>
            </w:tcBorders>
            <w:shd w:val="clear" w:color="auto" w:fill="auto"/>
          </w:tcPr>
          <w:p w14:paraId="218FECA3" w14:textId="77777777" w:rsidR="001F7196" w:rsidRDefault="001F7196">
            <w:pPr>
              <w:ind w:left="-108" w:right="-108"/>
              <w:rPr>
                <w:sz w:val="20"/>
                <w:szCs w:val="20"/>
              </w:rPr>
            </w:pPr>
          </w:p>
        </w:tc>
      </w:tr>
      <w:tr w:rsidR="001F7196" w:rsidRPr="0022215C" w14:paraId="2E411BE5" w14:textId="77777777" w:rsidTr="004F09CE">
        <w:tc>
          <w:tcPr>
            <w:tcW w:w="1701" w:type="dxa"/>
            <w:vMerge/>
            <w:shd w:val="clear" w:color="auto" w:fill="auto"/>
          </w:tcPr>
          <w:p w14:paraId="29BD02AE" w14:textId="77777777" w:rsidR="001F7196" w:rsidRDefault="001F7196">
            <w:pPr>
              <w:pStyle w:val="Pis"/>
              <w:tabs>
                <w:tab w:val="clear" w:pos="4536"/>
                <w:tab w:val="clear" w:pos="9072"/>
              </w:tabs>
              <w:rPr>
                <w:noProof/>
                <w:lang w:eastAsia="et-EE"/>
              </w:rPr>
            </w:pPr>
          </w:p>
        </w:tc>
        <w:tc>
          <w:tcPr>
            <w:tcW w:w="4253" w:type="dxa"/>
            <w:tcBorders>
              <w:bottom w:val="single" w:sz="4" w:space="0" w:color="auto"/>
            </w:tcBorders>
            <w:shd w:val="clear" w:color="auto" w:fill="auto"/>
            <w:vAlign w:val="bottom"/>
          </w:tcPr>
          <w:p w14:paraId="531CA3C1" w14:textId="77777777" w:rsidR="001F7196" w:rsidRDefault="001F7196">
            <w:pPr>
              <w:pStyle w:val="Pis"/>
              <w:tabs>
                <w:tab w:val="clear" w:pos="4536"/>
                <w:tab w:val="clear" w:pos="9072"/>
              </w:tabs>
              <w:ind w:left="-254"/>
              <w:rPr>
                <w:noProof/>
                <w:lang w:eastAsia="et-EE"/>
              </w:rPr>
            </w:pPr>
          </w:p>
        </w:tc>
        <w:tc>
          <w:tcPr>
            <w:tcW w:w="3402" w:type="dxa"/>
            <w:tcBorders>
              <w:bottom w:val="single" w:sz="4" w:space="0" w:color="auto"/>
            </w:tcBorders>
            <w:shd w:val="clear" w:color="auto" w:fill="auto"/>
          </w:tcPr>
          <w:p w14:paraId="0CC2F517" w14:textId="77777777" w:rsidR="001F7196" w:rsidRPr="00855438" w:rsidRDefault="001F7196">
            <w:pPr>
              <w:ind w:left="-247" w:right="-108"/>
            </w:pPr>
          </w:p>
        </w:tc>
      </w:tr>
    </w:tbl>
    <w:p w14:paraId="12D7DDEF" w14:textId="77777777" w:rsidR="00CF0C41" w:rsidRDefault="00CF0C41" w:rsidP="001F7196">
      <w:pPr>
        <w:rPr>
          <w:lang w:val="et-EE"/>
        </w:rPr>
      </w:pPr>
    </w:p>
    <w:p w14:paraId="7E69E712" w14:textId="77777777" w:rsidR="0032298C" w:rsidRPr="00325496" w:rsidRDefault="0032298C" w:rsidP="001F7196">
      <w:pPr>
        <w:rPr>
          <w:b/>
          <w:bCs/>
          <w:lang w:val="et-EE"/>
        </w:rPr>
      </w:pPr>
      <w:r w:rsidRPr="00325496">
        <w:rPr>
          <w:b/>
          <w:bCs/>
          <w:lang w:val="et-EE"/>
        </w:rPr>
        <w:t>K</w:t>
      </w:r>
      <w:r w:rsidR="00325496">
        <w:rPr>
          <w:b/>
          <w:bCs/>
          <w:lang w:val="et-EE"/>
        </w:rPr>
        <w:t xml:space="preserve"> </w:t>
      </w:r>
      <w:r w:rsidRPr="00325496">
        <w:rPr>
          <w:b/>
          <w:bCs/>
          <w:lang w:val="et-EE"/>
        </w:rPr>
        <w:t>O</w:t>
      </w:r>
      <w:r w:rsidR="00325496">
        <w:rPr>
          <w:b/>
          <w:bCs/>
          <w:lang w:val="et-EE"/>
        </w:rPr>
        <w:t xml:space="preserve"> </w:t>
      </w:r>
      <w:r w:rsidRPr="00325496">
        <w:rPr>
          <w:b/>
          <w:bCs/>
          <w:lang w:val="et-EE"/>
        </w:rPr>
        <w:t>R</w:t>
      </w:r>
      <w:r w:rsidR="00325496">
        <w:rPr>
          <w:b/>
          <w:bCs/>
          <w:lang w:val="et-EE"/>
        </w:rPr>
        <w:t xml:space="preserve"> </w:t>
      </w:r>
      <w:r w:rsidRPr="00325496">
        <w:rPr>
          <w:b/>
          <w:bCs/>
          <w:lang w:val="et-EE"/>
        </w:rPr>
        <w:t>R</w:t>
      </w:r>
      <w:r w:rsidR="00325496">
        <w:rPr>
          <w:b/>
          <w:bCs/>
          <w:lang w:val="et-EE"/>
        </w:rPr>
        <w:t xml:space="preserve"> </w:t>
      </w:r>
      <w:r w:rsidRPr="00325496">
        <w:rPr>
          <w:b/>
          <w:bCs/>
          <w:lang w:val="et-EE"/>
        </w:rPr>
        <w:t>A</w:t>
      </w:r>
      <w:r w:rsidR="00325496">
        <w:rPr>
          <w:b/>
          <w:bCs/>
          <w:lang w:val="et-EE"/>
        </w:rPr>
        <w:t xml:space="preserve"> </w:t>
      </w:r>
      <w:r w:rsidRPr="00325496">
        <w:rPr>
          <w:b/>
          <w:bCs/>
          <w:lang w:val="et-EE"/>
        </w:rPr>
        <w:t>L</w:t>
      </w:r>
      <w:r w:rsidR="00325496">
        <w:rPr>
          <w:b/>
          <w:bCs/>
          <w:lang w:val="et-EE"/>
        </w:rPr>
        <w:t xml:space="preserve"> </w:t>
      </w:r>
      <w:r w:rsidRPr="00325496">
        <w:rPr>
          <w:b/>
          <w:bCs/>
          <w:lang w:val="et-EE"/>
        </w:rPr>
        <w:t>D</w:t>
      </w:r>
      <w:r w:rsidR="00325496">
        <w:rPr>
          <w:b/>
          <w:bCs/>
          <w:lang w:val="et-EE"/>
        </w:rPr>
        <w:t xml:space="preserve"> </w:t>
      </w:r>
      <w:r w:rsidRPr="00325496">
        <w:rPr>
          <w:b/>
          <w:bCs/>
          <w:lang w:val="et-EE"/>
        </w:rPr>
        <w:t>U</w:t>
      </w:r>
      <w:r w:rsidR="00325496">
        <w:rPr>
          <w:b/>
          <w:bCs/>
          <w:lang w:val="et-EE"/>
        </w:rPr>
        <w:t xml:space="preserve"> </w:t>
      </w:r>
      <w:r w:rsidRPr="00325496">
        <w:rPr>
          <w:b/>
          <w:bCs/>
          <w:lang w:val="et-EE"/>
        </w:rPr>
        <w:t>S</w:t>
      </w:r>
    </w:p>
    <w:p w14:paraId="3FD2A828" w14:textId="77777777" w:rsidR="00325496" w:rsidRDefault="00325496" w:rsidP="00325496">
      <w:pPr>
        <w:tabs>
          <w:tab w:val="right" w:pos="9354"/>
        </w:tabs>
        <w:rPr>
          <w:lang w:val="et-EE"/>
        </w:rPr>
      </w:pPr>
    </w:p>
    <w:p w14:paraId="0F89E1DF" w14:textId="3AD97130" w:rsidR="00325496" w:rsidRPr="00990F40" w:rsidRDefault="00325496" w:rsidP="00325496">
      <w:pPr>
        <w:tabs>
          <w:tab w:val="right" w:pos="9354"/>
        </w:tabs>
        <w:rPr>
          <w:lang w:val="et-EE"/>
        </w:rPr>
      </w:pPr>
      <w:r w:rsidRPr="00990F40">
        <w:rPr>
          <w:lang w:val="et-EE"/>
        </w:rPr>
        <w:t>Võru</w:t>
      </w:r>
      <w:r w:rsidRPr="00990F40">
        <w:rPr>
          <w:lang w:val="et-EE"/>
        </w:rPr>
        <w:tab/>
      </w:r>
      <w:r w:rsidR="008C3B10">
        <w:rPr>
          <w:lang w:val="et-EE"/>
        </w:rPr>
        <w:t>___________</w:t>
      </w:r>
      <w:r w:rsidRPr="00990F40">
        <w:rPr>
          <w:lang w:val="et-EE"/>
        </w:rPr>
        <w:t xml:space="preserve"> nr ___</w:t>
      </w:r>
    </w:p>
    <w:p w14:paraId="37AAEB99" w14:textId="77777777" w:rsidR="0032298C" w:rsidRDefault="0032298C" w:rsidP="001F7196">
      <w:pPr>
        <w:rPr>
          <w:lang w:val="et-EE"/>
        </w:rPr>
      </w:pPr>
    </w:p>
    <w:p w14:paraId="331D2047" w14:textId="5E32363A" w:rsidR="004E3C3B" w:rsidRDefault="007B33C0" w:rsidP="001F7196">
      <w:pPr>
        <w:rPr>
          <w:b/>
          <w:bCs/>
          <w:lang w:val="et-EE"/>
        </w:rPr>
      </w:pPr>
      <w:r>
        <w:rPr>
          <w:b/>
          <w:bCs/>
          <w:lang w:val="et-EE"/>
        </w:rPr>
        <w:t>Projekteerimistingimuste andmine</w:t>
      </w:r>
    </w:p>
    <w:p w14:paraId="7F6C1982" w14:textId="77777777" w:rsidR="004E3C3B" w:rsidRPr="004E3C3B" w:rsidRDefault="004E3C3B" w:rsidP="001F7196">
      <w:pPr>
        <w:rPr>
          <w:lang w:val="et-EE"/>
        </w:rPr>
      </w:pPr>
    </w:p>
    <w:p w14:paraId="65511110" w14:textId="05927875" w:rsidR="00AA0C1C" w:rsidRDefault="00AA0C1C" w:rsidP="00AA0C1C">
      <w:pPr>
        <w:jc w:val="both"/>
        <w:rPr>
          <w:lang w:val="et-EE"/>
        </w:rPr>
      </w:pPr>
      <w:r w:rsidRPr="00AA0C1C">
        <w:rPr>
          <w:lang w:val="et-EE"/>
        </w:rPr>
        <w:t xml:space="preserve">Maaüksuse omanik esitas projekteerimistingimuste taotluse </w:t>
      </w:r>
      <w:bookmarkStart w:id="0" w:name="_Hlk123905135"/>
      <w:r w:rsidRPr="00AA0C1C">
        <w:rPr>
          <w:lang w:val="et-EE"/>
        </w:rPr>
        <w:t>Kose alevikus Otkamäe</w:t>
      </w:r>
      <w:r>
        <w:rPr>
          <w:lang w:val="et-EE"/>
        </w:rPr>
        <w:t xml:space="preserve"> </w:t>
      </w:r>
      <w:r w:rsidRPr="00AA0C1C">
        <w:rPr>
          <w:lang w:val="et-EE"/>
        </w:rPr>
        <w:t>katastriüksusele</w:t>
      </w:r>
      <w:bookmarkEnd w:id="0"/>
      <w:r w:rsidRPr="00AA0C1C">
        <w:rPr>
          <w:lang w:val="et-EE"/>
        </w:rPr>
        <w:t xml:space="preserve"> (tunnus 91804:003:1250) elamu ja abihoone püstitamiseks.</w:t>
      </w:r>
      <w:r>
        <w:rPr>
          <w:lang w:val="et-EE"/>
        </w:rPr>
        <w:t xml:space="preserve"> </w:t>
      </w:r>
      <w:r w:rsidRPr="00AA0C1C">
        <w:rPr>
          <w:lang w:val="et-EE"/>
        </w:rPr>
        <w:t>Projekteerimistingimuste taotleja on projekteerimistingimuste taotluse läbivaatamise eest</w:t>
      </w:r>
      <w:r>
        <w:rPr>
          <w:lang w:val="et-EE"/>
        </w:rPr>
        <w:t xml:space="preserve"> </w:t>
      </w:r>
      <w:r w:rsidRPr="00AA0C1C">
        <w:rPr>
          <w:lang w:val="et-EE"/>
        </w:rPr>
        <w:t>tasunud riigilõivu.</w:t>
      </w:r>
    </w:p>
    <w:p w14:paraId="5F23C298" w14:textId="77777777" w:rsidR="00AA0C1C" w:rsidRPr="00AA0C1C" w:rsidRDefault="00AA0C1C" w:rsidP="00AA0C1C">
      <w:pPr>
        <w:jc w:val="both"/>
        <w:rPr>
          <w:lang w:val="et-EE"/>
        </w:rPr>
      </w:pPr>
    </w:p>
    <w:p w14:paraId="11831B58" w14:textId="39FE0DE1" w:rsidR="00AA0C1C" w:rsidRPr="00AA0C1C" w:rsidRDefault="00AA0C1C" w:rsidP="00AA0C1C">
      <w:pPr>
        <w:jc w:val="both"/>
        <w:rPr>
          <w:lang w:val="et-EE"/>
        </w:rPr>
      </w:pPr>
      <w:r w:rsidRPr="00AA0C1C">
        <w:rPr>
          <w:lang w:val="et-EE"/>
        </w:rPr>
        <w:t>Planeerimisseaduse § 125 lõige 5 lubab detailplaneeringu koostamise kohustuse korral</w:t>
      </w:r>
      <w:r>
        <w:rPr>
          <w:lang w:val="et-EE"/>
        </w:rPr>
        <w:t xml:space="preserve"> </w:t>
      </w:r>
      <w:r w:rsidRPr="00AA0C1C">
        <w:rPr>
          <w:lang w:val="et-EE"/>
        </w:rPr>
        <w:t>detailplaneeringut koostamata püstitada või laiendada projekteerimistingimuste alusel</w:t>
      </w:r>
      <w:r>
        <w:rPr>
          <w:lang w:val="et-EE"/>
        </w:rPr>
        <w:t xml:space="preserve"> </w:t>
      </w:r>
      <w:r w:rsidRPr="00AA0C1C">
        <w:rPr>
          <w:lang w:val="et-EE"/>
        </w:rPr>
        <w:t>olemasoleva hoonestuse vahele jäävale kinnisasjale ühe hoone ja seda teenindavad rajatised, kui:</w:t>
      </w:r>
    </w:p>
    <w:p w14:paraId="7D4717DD" w14:textId="3073D821" w:rsidR="00AA0C1C" w:rsidRPr="00AA0C1C" w:rsidRDefault="00AA0C1C" w:rsidP="00AA0C1C">
      <w:pPr>
        <w:jc w:val="both"/>
        <w:rPr>
          <w:lang w:val="et-EE"/>
        </w:rPr>
      </w:pPr>
      <w:r w:rsidRPr="00AA0C1C">
        <w:rPr>
          <w:lang w:val="et-EE"/>
        </w:rPr>
        <w:t>1) ehitis sobitub mahuliselt ja otstarbelt piirkonna väljakujunenud keskkonda, arvestades</w:t>
      </w:r>
      <w:r>
        <w:rPr>
          <w:lang w:val="et-EE"/>
        </w:rPr>
        <w:t xml:space="preserve"> </w:t>
      </w:r>
      <w:r w:rsidRPr="00AA0C1C">
        <w:rPr>
          <w:lang w:val="et-EE"/>
        </w:rPr>
        <w:t>sealhulgas piirkonna hoonestuslaadi;</w:t>
      </w:r>
    </w:p>
    <w:p w14:paraId="553B327C" w14:textId="66D59A15" w:rsidR="00AA0C1C" w:rsidRDefault="00AA0C1C" w:rsidP="00AA0C1C">
      <w:pPr>
        <w:jc w:val="both"/>
        <w:rPr>
          <w:lang w:val="et-EE"/>
        </w:rPr>
      </w:pPr>
      <w:r w:rsidRPr="00AA0C1C">
        <w:rPr>
          <w:lang w:val="et-EE"/>
        </w:rPr>
        <w:t>2) üldplaneeringus on määratud vastava ala üldised kasutus- ja ehitustingimused, sealhulgas</w:t>
      </w:r>
      <w:r>
        <w:rPr>
          <w:lang w:val="et-EE"/>
        </w:rPr>
        <w:t xml:space="preserve"> </w:t>
      </w:r>
      <w:r w:rsidRPr="00AA0C1C">
        <w:rPr>
          <w:lang w:val="et-EE"/>
        </w:rPr>
        <w:t>projekteerimistingimuste andmise aluseks olevad tingimused, ning ehitise püstitamine või</w:t>
      </w:r>
      <w:r>
        <w:rPr>
          <w:lang w:val="et-EE"/>
        </w:rPr>
        <w:t xml:space="preserve"> </w:t>
      </w:r>
      <w:r w:rsidRPr="00AA0C1C">
        <w:rPr>
          <w:lang w:val="et-EE"/>
        </w:rPr>
        <w:t>laiendamine ei ole vastuolus ka üldplaneeringus määratud muude tingimustega</w:t>
      </w:r>
      <w:r>
        <w:rPr>
          <w:lang w:val="et-EE"/>
        </w:rPr>
        <w:t>.</w:t>
      </w:r>
    </w:p>
    <w:p w14:paraId="2B850CD2" w14:textId="77777777" w:rsidR="00AA0C1C" w:rsidRPr="00AA0C1C" w:rsidRDefault="00AA0C1C" w:rsidP="00AA0C1C">
      <w:pPr>
        <w:jc w:val="both"/>
        <w:rPr>
          <w:lang w:val="et-EE"/>
        </w:rPr>
      </w:pPr>
    </w:p>
    <w:p w14:paraId="462C541F" w14:textId="3F775CF0" w:rsidR="00AA0C1C" w:rsidRDefault="00AA0C1C" w:rsidP="00AA0C1C">
      <w:pPr>
        <w:jc w:val="both"/>
        <w:rPr>
          <w:lang w:val="et-EE"/>
        </w:rPr>
      </w:pPr>
      <w:r w:rsidRPr="00AA0C1C">
        <w:rPr>
          <w:lang w:val="et-EE"/>
        </w:rPr>
        <w:t>Taotluse järgi soovitakse Otkamäe katastriüksusele (2794 m², maatulundusmaa 100%) püstitada</w:t>
      </w:r>
      <w:r>
        <w:rPr>
          <w:lang w:val="et-EE"/>
        </w:rPr>
        <w:t xml:space="preserve"> </w:t>
      </w:r>
      <w:r w:rsidRPr="00AA0C1C">
        <w:rPr>
          <w:lang w:val="et-EE"/>
        </w:rPr>
        <w:t>elamut ja abihoonet. Otkamäe katastriüksus asub piirkonnas, kus pole välja kujunenud ühtset</w:t>
      </w:r>
      <w:r>
        <w:rPr>
          <w:lang w:val="et-EE"/>
        </w:rPr>
        <w:t xml:space="preserve"> </w:t>
      </w:r>
      <w:r w:rsidRPr="00AA0C1C">
        <w:rPr>
          <w:lang w:val="et-EE"/>
        </w:rPr>
        <w:t>ehitusstiili. Olemasolevad elamud on erineva korruselisuse, kõrguse, ja katusekaldega.</w:t>
      </w:r>
      <w:r>
        <w:rPr>
          <w:lang w:val="et-EE"/>
        </w:rPr>
        <w:t xml:space="preserve"> </w:t>
      </w:r>
      <w:r w:rsidRPr="00AA0C1C">
        <w:rPr>
          <w:lang w:val="et-EE"/>
        </w:rPr>
        <w:t>Maaüksustel asub eriilmelisi abihooneid. Seega on Võru Vallavalitsus seisukohal, et</w:t>
      </w:r>
      <w:r>
        <w:rPr>
          <w:lang w:val="et-EE"/>
        </w:rPr>
        <w:t xml:space="preserve"> </w:t>
      </w:r>
      <w:r w:rsidRPr="00AA0C1C">
        <w:rPr>
          <w:lang w:val="et-EE"/>
        </w:rPr>
        <w:t>kavandatavad hooned sobituvad mahuliselt ja otstarbelt väljakujunenud keskkonda.</w:t>
      </w:r>
    </w:p>
    <w:p w14:paraId="613538E7" w14:textId="77777777" w:rsidR="00AA0C1C" w:rsidRPr="00AA0C1C" w:rsidRDefault="00AA0C1C" w:rsidP="00AA0C1C">
      <w:pPr>
        <w:jc w:val="both"/>
        <w:rPr>
          <w:lang w:val="et-EE"/>
        </w:rPr>
      </w:pPr>
    </w:p>
    <w:p w14:paraId="66C809C3" w14:textId="74742C9E" w:rsidR="007B33C0" w:rsidRPr="007B33C0" w:rsidRDefault="00AA0C1C" w:rsidP="00AA0C1C">
      <w:pPr>
        <w:jc w:val="both"/>
        <w:rPr>
          <w:lang w:val="et-EE"/>
        </w:rPr>
      </w:pPr>
      <w:r w:rsidRPr="00AA0C1C">
        <w:rPr>
          <w:lang w:val="et-EE"/>
        </w:rPr>
        <w:t>Ühinenud Võru valla üldplaneeringu kehtestamiseni kehtivad endiste Lasva, Orava, Sõmerpalu,</w:t>
      </w:r>
      <w:r>
        <w:rPr>
          <w:lang w:val="et-EE"/>
        </w:rPr>
        <w:t xml:space="preserve"> </w:t>
      </w:r>
      <w:r w:rsidRPr="00AA0C1C">
        <w:rPr>
          <w:lang w:val="et-EE"/>
        </w:rPr>
        <w:t>Vastseliina ja Võru valdade üldplaneeringud. Kehtiva Võru valla üldplaneeringu (kehtestatud</w:t>
      </w:r>
      <w:r>
        <w:rPr>
          <w:lang w:val="et-EE"/>
        </w:rPr>
        <w:t xml:space="preserve"> </w:t>
      </w:r>
      <w:r w:rsidRPr="00AA0C1C">
        <w:rPr>
          <w:lang w:val="et-EE"/>
        </w:rPr>
        <w:t>Võru Vallavolikogu 09.04.2008 määrusega nr 42) kohaselt projekteerimistingimuste taotluses</w:t>
      </w:r>
      <w:r>
        <w:rPr>
          <w:lang w:val="et-EE"/>
        </w:rPr>
        <w:t xml:space="preserve"> </w:t>
      </w:r>
      <w:r w:rsidRPr="00AA0C1C">
        <w:rPr>
          <w:lang w:val="et-EE"/>
        </w:rPr>
        <w:t>märgitud hoonestusala detailplaneeringu kohustusega väike-elamumaa juhtfunktsiooniga alal.</w:t>
      </w:r>
      <w:r>
        <w:rPr>
          <w:lang w:val="et-EE"/>
        </w:rPr>
        <w:t xml:space="preserve"> </w:t>
      </w:r>
      <w:r w:rsidRPr="00AA0C1C">
        <w:rPr>
          <w:lang w:val="et-EE"/>
        </w:rPr>
        <w:t>Üldplaneeringu järgi on väikeelamumaal põhiliselt lubatud kuni kahekorruseliste hoonete</w:t>
      </w:r>
      <w:r>
        <w:rPr>
          <w:lang w:val="et-EE"/>
        </w:rPr>
        <w:t xml:space="preserve"> </w:t>
      </w:r>
      <w:r w:rsidRPr="00AA0C1C">
        <w:rPr>
          <w:lang w:val="et-EE"/>
        </w:rPr>
        <w:t>ehitamine. Alevikes ja teistel üldplaneeringuga määratud tiheasustusaladel on uue üksik- või</w:t>
      </w:r>
      <w:r>
        <w:rPr>
          <w:lang w:val="et-EE"/>
        </w:rPr>
        <w:t xml:space="preserve"> </w:t>
      </w:r>
      <w:r w:rsidRPr="00AA0C1C">
        <w:rPr>
          <w:lang w:val="et-EE"/>
        </w:rPr>
        <w:t>kaksikelamukrundi moodustamisel selle vähimaks suuruseks 1500 m² ja suurim lubatud</w:t>
      </w:r>
      <w:r>
        <w:rPr>
          <w:lang w:val="et-EE"/>
        </w:rPr>
        <w:t xml:space="preserve"> </w:t>
      </w:r>
      <w:r w:rsidRPr="00AA0C1C">
        <w:rPr>
          <w:lang w:val="et-EE"/>
        </w:rPr>
        <w:t>täisehitusprotsent on 30 %. Võru Vallavalitsus on seisukohal, et Otkamäe maaüksusele elamu ja</w:t>
      </w:r>
      <w:r>
        <w:rPr>
          <w:lang w:val="et-EE"/>
        </w:rPr>
        <w:t xml:space="preserve"> </w:t>
      </w:r>
      <w:r w:rsidRPr="00AA0C1C">
        <w:rPr>
          <w:lang w:val="et-EE"/>
        </w:rPr>
        <w:t>abihoone püstitamine on kooskõlas kehtiva Võru valla üldplaneeringuga.</w:t>
      </w:r>
      <w:r w:rsidRPr="00AA0C1C">
        <w:rPr>
          <w:lang w:val="et-EE"/>
        </w:rPr>
        <w:cr/>
      </w:r>
    </w:p>
    <w:p w14:paraId="09AC1A1F" w14:textId="105DFD0A" w:rsidR="007B33C0" w:rsidRDefault="007B33C0" w:rsidP="007B33C0">
      <w:pPr>
        <w:jc w:val="both"/>
      </w:pPr>
      <w:r w:rsidRPr="007B33C0">
        <w:rPr>
          <w:lang w:val="et-EE"/>
        </w:rPr>
        <w:t xml:space="preserve">Lähtudes planeerimisseaduse § 125 lõikest 5 ning ehitusseadustiku § 26 lõikest 4 ning tuginedes eeltoodule on Võru Vallavalitsus seisukohal, et käesoleval juhul on ehitustegevuse kavandamine </w:t>
      </w:r>
      <w:r w:rsidR="00AA0C1C" w:rsidRPr="00AA0C1C">
        <w:rPr>
          <w:lang w:val="et-EE"/>
        </w:rPr>
        <w:t xml:space="preserve">Kose alevikus Otkamäe katastriüksusele (tunnus 91804:003:1250) </w:t>
      </w:r>
      <w:r w:rsidRPr="007B33C0">
        <w:rPr>
          <w:lang w:val="et-EE"/>
        </w:rPr>
        <w:t xml:space="preserve">maaüksusel võimalik projekteerimistingimuste alusel. Ehitusseadustiku § 31 lg 1 kohaselt tuleb projekteerimistingimuste andmine korraldada avatud menetlusena planeerimisseaduse § 125 lõikes 5 nimetatud juhul. Projekteerimistingimuste eelnõu avalik väljapanek toimus </w:t>
      </w:r>
      <w:r w:rsidR="00AA0C1C">
        <w:rPr>
          <w:lang w:val="et-EE"/>
        </w:rPr>
        <w:t>10.01</w:t>
      </w:r>
      <w:r w:rsidRPr="007B33C0">
        <w:rPr>
          <w:lang w:val="et-EE"/>
        </w:rPr>
        <w:t xml:space="preserve">. – </w:t>
      </w:r>
      <w:r w:rsidR="00AA0C1C">
        <w:rPr>
          <w:lang w:val="et-EE"/>
        </w:rPr>
        <w:t>23.01.2023</w:t>
      </w:r>
      <w:r w:rsidRPr="007B33C0">
        <w:rPr>
          <w:lang w:val="et-EE"/>
        </w:rPr>
        <w:t xml:space="preserve"> Võru valla veebilehel. Ettepanekuid ja vastuväiteid oli puudutatud isikutel õigus Võru vallavalitsusele esitada kuni </w:t>
      </w:r>
      <w:r w:rsidR="00AA0C1C">
        <w:rPr>
          <w:lang w:val="et-EE"/>
        </w:rPr>
        <w:t>23.01.2023</w:t>
      </w:r>
      <w:r w:rsidRPr="007B33C0">
        <w:rPr>
          <w:lang w:val="et-EE"/>
        </w:rPr>
        <w:t>.</w:t>
      </w:r>
    </w:p>
    <w:p w14:paraId="13A16643" w14:textId="77777777" w:rsidR="007B33C0" w:rsidRDefault="007B33C0" w:rsidP="007B33C0">
      <w:pPr>
        <w:jc w:val="both"/>
      </w:pPr>
    </w:p>
    <w:p w14:paraId="7D5C5A62" w14:textId="0238876D" w:rsidR="007C1575" w:rsidRDefault="007B33C0" w:rsidP="007B33C0">
      <w:pPr>
        <w:jc w:val="both"/>
        <w:rPr>
          <w:color w:val="808080" w:themeColor="background1" w:themeShade="80"/>
          <w:lang w:val="et-EE" w:eastAsia="zh-CN"/>
        </w:rPr>
      </w:pPr>
      <w:r w:rsidRPr="007B33C0">
        <w:rPr>
          <w:lang w:val="et-EE"/>
        </w:rPr>
        <w:t xml:space="preserve">Haldusmenetluse seaduse § 47 lg 2 p 1 kohaselt teavitas Võru vallavalitsus avatud menetluse algatamisest projekteerimistingimuste taotluse esitajat. Haldusmenetluse seaduse § 47 lg 2 p 2 kohaselt esitas Võru Vallavalitsus projekteerimistingimuste eelnõu arvamuse andmiseks katastriüksuste omanikele, kelle õigusi ja huve võib kavandatav ehitis puudutada: </w:t>
      </w:r>
      <w:r w:rsidR="007C1575">
        <w:rPr>
          <w:lang w:val="et-EE"/>
        </w:rPr>
        <w:t xml:space="preserve">Kannikese tn 4 </w:t>
      </w:r>
      <w:r w:rsidR="007C1575">
        <w:rPr>
          <w:lang w:val="et-EE"/>
        </w:rPr>
        <w:lastRenderedPageBreak/>
        <w:t xml:space="preserve">(tunnus </w:t>
      </w:r>
      <w:r w:rsidR="007C1575" w:rsidRPr="007C1575">
        <w:rPr>
          <w:lang w:val="et-EE"/>
        </w:rPr>
        <w:t>91804:003:2240</w:t>
      </w:r>
      <w:r w:rsidR="007C1575">
        <w:rPr>
          <w:lang w:val="et-EE"/>
        </w:rPr>
        <w:t xml:space="preserve">), Kannikese tn 2 (tunnus </w:t>
      </w:r>
      <w:r w:rsidR="007C1575" w:rsidRPr="007C1575">
        <w:rPr>
          <w:lang w:val="et-EE"/>
        </w:rPr>
        <w:t>91804:003:1380</w:t>
      </w:r>
      <w:r w:rsidR="007C1575">
        <w:rPr>
          <w:lang w:val="et-EE"/>
        </w:rPr>
        <w:t xml:space="preserve">), Otkametsa (tunnus </w:t>
      </w:r>
      <w:r w:rsidR="007C1575" w:rsidRPr="007C1575">
        <w:rPr>
          <w:lang w:val="et-EE"/>
        </w:rPr>
        <w:t>91701:001:1309</w:t>
      </w:r>
      <w:r w:rsidR="007C1575">
        <w:rPr>
          <w:lang w:val="et-EE"/>
        </w:rPr>
        <w:t xml:space="preserve">), Võru metskond 105 (tunnus </w:t>
      </w:r>
      <w:r w:rsidR="008D1F8F" w:rsidRPr="008D1F8F">
        <w:rPr>
          <w:lang w:val="et-EE"/>
        </w:rPr>
        <w:t>91804:003:0162</w:t>
      </w:r>
      <w:r w:rsidR="008D1F8F">
        <w:rPr>
          <w:lang w:val="et-EE"/>
        </w:rPr>
        <w:t>).</w:t>
      </w:r>
      <w:r w:rsidR="007C1575" w:rsidRPr="007C1575">
        <w:rPr>
          <w:lang w:val="et-EE"/>
        </w:rPr>
        <w:t xml:space="preserve"> </w:t>
      </w:r>
      <w:r w:rsidRPr="007B33C0">
        <w:rPr>
          <w:lang w:val="et-EE"/>
        </w:rPr>
        <w:t xml:space="preserve"> </w:t>
      </w:r>
      <w:r w:rsidR="00924BC3" w:rsidRPr="00874BC3">
        <w:rPr>
          <w:i/>
          <w:iCs/>
          <w:color w:val="808080" w:themeColor="background1" w:themeShade="80"/>
          <w:lang w:val="et-EE" w:eastAsia="zh-CN"/>
        </w:rPr>
        <w:t>Eelnõu täieneb vastavalt avaliku väljapaneku jooksul laekunud tagasisidele.</w:t>
      </w:r>
    </w:p>
    <w:p w14:paraId="50B6031D" w14:textId="77777777" w:rsidR="007C1575" w:rsidRPr="00E95C8A" w:rsidRDefault="007C1575" w:rsidP="007B33C0">
      <w:pPr>
        <w:jc w:val="both"/>
        <w:rPr>
          <w:lang w:val="et-EE"/>
        </w:rPr>
      </w:pPr>
    </w:p>
    <w:p w14:paraId="78B99473" w14:textId="2A8EFE96" w:rsidR="007B33C0" w:rsidRPr="00E95C8A" w:rsidRDefault="00E95C8A" w:rsidP="007B33C0">
      <w:pPr>
        <w:jc w:val="both"/>
        <w:rPr>
          <w:lang w:val="et-EE"/>
        </w:rPr>
      </w:pPr>
      <w:r w:rsidRPr="00E95C8A">
        <w:rPr>
          <w:lang w:val="et-EE"/>
        </w:rPr>
        <w:t xml:space="preserve">Avaliku väljapaneku jooksul ei esitatud eelnõu kohta ettepanekuid ega vastuväiteid. </w:t>
      </w:r>
    </w:p>
    <w:p w14:paraId="0280F378" w14:textId="77777777" w:rsidR="007B33C0" w:rsidRPr="00E95C8A" w:rsidRDefault="007B33C0" w:rsidP="007B33C0">
      <w:pPr>
        <w:jc w:val="both"/>
        <w:rPr>
          <w:lang w:val="et-EE"/>
        </w:rPr>
      </w:pPr>
    </w:p>
    <w:p w14:paraId="28090774" w14:textId="77777777" w:rsidR="007B33C0" w:rsidRPr="007B33C0" w:rsidRDefault="007B33C0" w:rsidP="007B33C0">
      <w:pPr>
        <w:jc w:val="both"/>
        <w:rPr>
          <w:lang w:val="et-EE"/>
        </w:rPr>
      </w:pPr>
      <w:r w:rsidRPr="007B33C0">
        <w:rPr>
          <w:lang w:val="et-EE"/>
        </w:rPr>
        <w:t xml:space="preserve">Tulenevalt keskkonnamõju hindamise ja keskkonnajuhtimissüsteemi seadusest puudub käesoleval juhul oluline keskkonnamõju. </w:t>
      </w:r>
    </w:p>
    <w:p w14:paraId="7D6FC435" w14:textId="77777777" w:rsidR="007B33C0" w:rsidRPr="007B33C0" w:rsidRDefault="007B33C0" w:rsidP="007B33C0">
      <w:pPr>
        <w:jc w:val="both"/>
        <w:rPr>
          <w:lang w:val="et-EE"/>
        </w:rPr>
      </w:pPr>
    </w:p>
    <w:p w14:paraId="1994048F" w14:textId="7912B053" w:rsidR="00247823" w:rsidRPr="00E95C8A" w:rsidRDefault="007B33C0" w:rsidP="00247823">
      <w:pPr>
        <w:jc w:val="both"/>
        <w:rPr>
          <w:lang w:val="et-EE"/>
        </w:rPr>
      </w:pPr>
      <w:r w:rsidRPr="00E95C8A">
        <w:rPr>
          <w:lang w:val="et-EE"/>
        </w:rPr>
        <w:t xml:space="preserve">Lähtudes eeltoodust </w:t>
      </w:r>
      <w:r w:rsidR="00E95C8A" w:rsidRPr="00E95C8A">
        <w:rPr>
          <w:lang w:val="et-EE"/>
        </w:rPr>
        <w:t>ja</w:t>
      </w:r>
      <w:r w:rsidRPr="00E95C8A">
        <w:rPr>
          <w:lang w:val="et-EE"/>
        </w:rPr>
        <w:t xml:space="preserve"> planeerimisseaduse § 125 lg 5, ehitusseadustiku § 26 lg 1, § 26 lg 2 p 1, § 28, § 33, Võru Vallavolikogu 13.06.2018 määruse nr 39 „Võru Vallavalitsusele ülesannete delegeerimine“ § 1 lg 1 p 3 ning </w:t>
      </w:r>
      <w:r w:rsidR="00E95C8A" w:rsidRPr="00E95C8A">
        <w:rPr>
          <w:lang w:val="et-EE"/>
        </w:rPr>
        <w:t>võttes aluseks v</w:t>
      </w:r>
      <w:r w:rsidR="00247823" w:rsidRPr="00E95C8A">
        <w:rPr>
          <w:lang w:val="et-EE"/>
        </w:rPr>
        <w:t xml:space="preserve">õttes aluseks kohaliku omavalitsuse korralduse seaduse § 30 lg 1 p 2, § 34 lg 2, halduskohtumenetluse seadustiku § 46, annab Võru Vallavalitsus </w:t>
      </w:r>
    </w:p>
    <w:p w14:paraId="5E7FB26C" w14:textId="77777777" w:rsidR="00247823" w:rsidRPr="00990F40" w:rsidRDefault="00247823" w:rsidP="00247823">
      <w:pPr>
        <w:jc w:val="both"/>
        <w:rPr>
          <w:lang w:val="et-EE"/>
        </w:rPr>
      </w:pPr>
    </w:p>
    <w:p w14:paraId="63ECB638" w14:textId="77777777" w:rsidR="00247823" w:rsidRPr="00990F40" w:rsidRDefault="00247823" w:rsidP="00247823">
      <w:pPr>
        <w:jc w:val="both"/>
        <w:rPr>
          <w:lang w:val="et-EE"/>
        </w:rPr>
      </w:pPr>
      <w:r w:rsidRPr="00990F40">
        <w:rPr>
          <w:lang w:val="et-EE"/>
        </w:rPr>
        <w:t>k o r r a l d u s e:</w:t>
      </w:r>
    </w:p>
    <w:p w14:paraId="0B176C25" w14:textId="77777777" w:rsidR="00247823" w:rsidRPr="00990F40" w:rsidRDefault="00247823" w:rsidP="00247823">
      <w:pPr>
        <w:jc w:val="both"/>
        <w:rPr>
          <w:lang w:val="et-EE"/>
        </w:rPr>
      </w:pPr>
    </w:p>
    <w:p w14:paraId="1C9C8D34" w14:textId="0BAF35FD" w:rsidR="00247823" w:rsidRPr="00924BC3" w:rsidRDefault="007B33C0" w:rsidP="00BB4CA6">
      <w:pPr>
        <w:numPr>
          <w:ilvl w:val="0"/>
          <w:numId w:val="12"/>
        </w:numPr>
        <w:ind w:left="426" w:hanging="426"/>
        <w:jc w:val="both"/>
        <w:rPr>
          <w:lang w:val="et-EE"/>
        </w:rPr>
      </w:pPr>
      <w:r w:rsidRPr="00924BC3">
        <w:rPr>
          <w:lang w:val="et-EE"/>
        </w:rPr>
        <w:t xml:space="preserve">Anda projekteerimistingimused Võru vallas </w:t>
      </w:r>
      <w:r w:rsidR="00924BC3" w:rsidRPr="00924BC3">
        <w:rPr>
          <w:lang w:val="et-EE"/>
        </w:rPr>
        <w:t xml:space="preserve">Kose alevikus Otkamäe katastriüksusele (tunnus 91804:003:1250) elamu ja abihoone püstitamiseks </w:t>
      </w:r>
      <w:r w:rsidRPr="00924BC3">
        <w:rPr>
          <w:lang w:val="et-EE"/>
        </w:rPr>
        <w:t>Projekteerimistingimused kehtivad viis (5) aastat.</w:t>
      </w:r>
    </w:p>
    <w:p w14:paraId="3CE1BB7D" w14:textId="77777777" w:rsidR="00247823" w:rsidRPr="00990F40" w:rsidRDefault="00247823" w:rsidP="00247823">
      <w:pPr>
        <w:numPr>
          <w:ilvl w:val="0"/>
          <w:numId w:val="12"/>
        </w:numPr>
        <w:ind w:left="426" w:hanging="426"/>
        <w:jc w:val="both"/>
        <w:rPr>
          <w:lang w:val="et-EE"/>
        </w:rPr>
      </w:pPr>
      <w:r w:rsidRPr="00990F40">
        <w:rPr>
          <w:lang w:val="et-EE"/>
        </w:rPr>
        <w:t xml:space="preserve">Käesolevat korraldust on õigus vaidlustada 30 päeva jooksul, arvates päevast, millal vaiet esitama õigustatud isik korraldusest teada sai või oleks pidanud teada saama, esitades vaide Võru Vallavalitsusele haldusmenetluse seadusega vaidemenetlusele kehtestatud korras. Korralduse peale on kaebeõigusega isikul õigus esitada kaebus 30 päeva jooksul haldusakti teatavaks tegemisest arvates Tartu Halduskohtule halduskohtumenetluse seadustikus sätestatud korras. </w:t>
      </w:r>
    </w:p>
    <w:p w14:paraId="3AE27BB5" w14:textId="77777777" w:rsidR="00247823" w:rsidRPr="00990F40" w:rsidRDefault="00247823" w:rsidP="00247823">
      <w:pPr>
        <w:numPr>
          <w:ilvl w:val="0"/>
          <w:numId w:val="12"/>
        </w:numPr>
        <w:ind w:left="426" w:hanging="426"/>
        <w:jc w:val="both"/>
        <w:rPr>
          <w:lang w:val="et-EE"/>
        </w:rPr>
      </w:pPr>
      <w:r w:rsidRPr="00990F40">
        <w:rPr>
          <w:lang w:val="et-EE"/>
        </w:rPr>
        <w:t>Korraldus jõustub teatavakstegemisest.</w:t>
      </w:r>
    </w:p>
    <w:p w14:paraId="1DB0ABAB" w14:textId="77777777" w:rsidR="00247823" w:rsidRPr="00990F40" w:rsidRDefault="00247823" w:rsidP="00247823">
      <w:pPr>
        <w:jc w:val="both"/>
        <w:rPr>
          <w:lang w:val="et-EE"/>
        </w:rPr>
      </w:pPr>
    </w:p>
    <w:p w14:paraId="1DB67B97" w14:textId="77777777" w:rsidR="00247823" w:rsidRPr="00990F40" w:rsidRDefault="00247823" w:rsidP="00247823">
      <w:pPr>
        <w:jc w:val="both"/>
        <w:rPr>
          <w:lang w:val="et-EE"/>
        </w:rPr>
      </w:pPr>
    </w:p>
    <w:p w14:paraId="7CB019BB" w14:textId="77777777" w:rsidR="00247823" w:rsidRPr="00990F40" w:rsidRDefault="00247823" w:rsidP="00247823">
      <w:pPr>
        <w:pStyle w:val="Default"/>
        <w:rPr>
          <w:color w:val="auto"/>
        </w:rPr>
      </w:pPr>
      <w:r w:rsidRPr="00990F40">
        <w:rPr>
          <w:color w:val="auto"/>
        </w:rPr>
        <w:t xml:space="preserve">(allkirjastatud digitaalselt) </w:t>
      </w:r>
    </w:p>
    <w:p w14:paraId="0AD81EE3" w14:textId="77777777" w:rsidR="00247823" w:rsidRPr="00990F40" w:rsidRDefault="00247823" w:rsidP="00247823">
      <w:pPr>
        <w:pStyle w:val="Default"/>
        <w:tabs>
          <w:tab w:val="left" w:pos="6237"/>
        </w:tabs>
        <w:rPr>
          <w:color w:val="auto"/>
        </w:rPr>
      </w:pPr>
      <w:r w:rsidRPr="00990F40">
        <w:rPr>
          <w:color w:val="auto"/>
        </w:rPr>
        <w:t>Kalmer Puusepp</w:t>
      </w:r>
      <w:r w:rsidRPr="00990F40">
        <w:rPr>
          <w:color w:val="auto"/>
        </w:rPr>
        <w:tab/>
        <w:t xml:space="preserve">(allkirjastatud digitaalselt) </w:t>
      </w:r>
    </w:p>
    <w:p w14:paraId="202598FF" w14:textId="77777777" w:rsidR="00247823" w:rsidRPr="00990F40" w:rsidRDefault="00247823" w:rsidP="00247823">
      <w:pPr>
        <w:pStyle w:val="Default"/>
        <w:tabs>
          <w:tab w:val="left" w:pos="6237"/>
        </w:tabs>
        <w:rPr>
          <w:color w:val="auto"/>
        </w:rPr>
      </w:pPr>
      <w:r w:rsidRPr="00990F40">
        <w:rPr>
          <w:color w:val="auto"/>
        </w:rPr>
        <w:t xml:space="preserve">vallavanem </w:t>
      </w:r>
      <w:r w:rsidRPr="00990F40">
        <w:rPr>
          <w:color w:val="auto"/>
        </w:rPr>
        <w:tab/>
        <w:t>Kaja Kiilo</w:t>
      </w:r>
    </w:p>
    <w:p w14:paraId="50F6B73F" w14:textId="09B18118" w:rsidR="002D58FD" w:rsidRDefault="00247823" w:rsidP="00247823">
      <w:pPr>
        <w:pStyle w:val="Default"/>
        <w:tabs>
          <w:tab w:val="left" w:pos="6237"/>
        </w:tabs>
        <w:rPr>
          <w:color w:val="auto"/>
        </w:rPr>
      </w:pPr>
      <w:r w:rsidRPr="00990F40">
        <w:rPr>
          <w:color w:val="auto"/>
        </w:rPr>
        <w:tab/>
        <w:t>vallasekretär</w:t>
      </w:r>
    </w:p>
    <w:p w14:paraId="79B223A6" w14:textId="420E7E68" w:rsidR="00BB4CA6" w:rsidRDefault="00BB4CA6" w:rsidP="00247823">
      <w:pPr>
        <w:pStyle w:val="Default"/>
        <w:tabs>
          <w:tab w:val="left" w:pos="6237"/>
        </w:tabs>
        <w:rPr>
          <w:color w:val="auto"/>
        </w:rPr>
      </w:pPr>
    </w:p>
    <w:p w14:paraId="41143339" w14:textId="3EFDEA93" w:rsidR="00BB4CA6" w:rsidRDefault="00BB4CA6">
      <w:pPr>
        <w:rPr>
          <w:rFonts w:eastAsia="Calibri"/>
          <w:lang w:val="et-EE"/>
        </w:rPr>
      </w:pPr>
      <w:r>
        <w:br w:type="page"/>
      </w:r>
    </w:p>
    <w:p w14:paraId="5B4DB1D5" w14:textId="77777777" w:rsidR="00BB4CA6" w:rsidRPr="009B1ECD" w:rsidRDefault="00BB4CA6" w:rsidP="00BB4CA6">
      <w:pPr>
        <w:ind w:left="567" w:right="-2" w:hanging="567"/>
        <w:jc w:val="right"/>
        <w:rPr>
          <w:lang w:val="et-EE"/>
        </w:rPr>
      </w:pPr>
      <w:r w:rsidRPr="009B1ECD">
        <w:rPr>
          <w:lang w:val="et-EE"/>
        </w:rPr>
        <w:lastRenderedPageBreak/>
        <w:t>LISA</w:t>
      </w:r>
    </w:p>
    <w:p w14:paraId="4EAC2B18" w14:textId="1FB64F06" w:rsidR="00BB4CA6" w:rsidRPr="006F2B8C" w:rsidRDefault="00BB4CA6" w:rsidP="00BB4CA6">
      <w:pPr>
        <w:jc w:val="right"/>
        <w:rPr>
          <w:lang w:val="et-EE"/>
        </w:rPr>
      </w:pPr>
      <w:r w:rsidRPr="006F2B8C">
        <w:rPr>
          <w:lang w:val="et-EE"/>
        </w:rPr>
        <w:t xml:space="preserve">Võru Vallavalitsuse </w:t>
      </w:r>
      <w:r w:rsidR="008D1F8F">
        <w:rPr>
          <w:lang w:val="et-EE"/>
        </w:rPr>
        <w:t>xx.xx</w:t>
      </w:r>
      <w:r w:rsidRPr="006F2B8C">
        <w:rPr>
          <w:lang w:val="et-EE"/>
        </w:rPr>
        <w:t>.202</w:t>
      </w:r>
      <w:r>
        <w:rPr>
          <w:lang w:val="et-EE"/>
        </w:rPr>
        <w:t>3</w:t>
      </w:r>
      <w:r w:rsidRPr="006F2B8C">
        <w:rPr>
          <w:lang w:val="et-EE"/>
        </w:rPr>
        <w:t xml:space="preserve"> korralduse nr xx juurde</w:t>
      </w:r>
    </w:p>
    <w:p w14:paraId="3DFE1514" w14:textId="77777777" w:rsidR="00BB4CA6" w:rsidRPr="009B1ECD" w:rsidRDefault="00BB4CA6" w:rsidP="00BB4CA6">
      <w:pPr>
        <w:pStyle w:val="Pealkiri1"/>
        <w:rPr>
          <w:rFonts w:ascii="Times New Roman" w:hAnsi="Times New Roman"/>
          <w:lang w:val="et-EE"/>
        </w:rPr>
      </w:pPr>
    </w:p>
    <w:p w14:paraId="577B868B" w14:textId="77777777" w:rsidR="00BB4CA6" w:rsidRPr="009B1ECD" w:rsidRDefault="00BB4CA6" w:rsidP="00BB4CA6">
      <w:pPr>
        <w:pStyle w:val="Pealkiri1"/>
        <w:jc w:val="center"/>
        <w:rPr>
          <w:rFonts w:ascii="Times New Roman" w:hAnsi="Times New Roman"/>
          <w:lang w:val="et-EE"/>
        </w:rPr>
      </w:pPr>
      <w:r>
        <w:rPr>
          <w:rFonts w:ascii="Times New Roman" w:hAnsi="Times New Roman"/>
          <w:lang w:val="et-EE"/>
        </w:rPr>
        <w:t>PROJEKTEERIMISTINGIMUSED ehitusprojekti koostamiseks</w:t>
      </w:r>
    </w:p>
    <w:p w14:paraId="51BB04EC" w14:textId="05EAA942" w:rsidR="00BB4CA6" w:rsidRDefault="008D1F8F" w:rsidP="00BB4CA6">
      <w:pPr>
        <w:jc w:val="center"/>
        <w:rPr>
          <w:b/>
          <w:lang w:val="et-EE"/>
        </w:rPr>
      </w:pPr>
      <w:r w:rsidRPr="008D1F8F">
        <w:rPr>
          <w:b/>
          <w:lang w:val="et-EE"/>
        </w:rPr>
        <w:t>Kose alevikus Otkamäe katastriüksusele</w:t>
      </w:r>
      <w:r>
        <w:rPr>
          <w:b/>
          <w:lang w:val="et-EE"/>
        </w:rPr>
        <w:t xml:space="preserve"> hoone püstitamiseks</w:t>
      </w:r>
    </w:p>
    <w:p w14:paraId="166C0A2B" w14:textId="77777777" w:rsidR="008D1F8F" w:rsidRPr="009B1ECD" w:rsidRDefault="008D1F8F" w:rsidP="00BB4CA6">
      <w:pPr>
        <w:jc w:val="center"/>
        <w:rPr>
          <w:b/>
          <w:lang w:val="et-EE"/>
        </w:rPr>
      </w:pPr>
    </w:p>
    <w:p w14:paraId="0EB8B7CA" w14:textId="77777777" w:rsidR="00BB4CA6" w:rsidRPr="009B1ECD" w:rsidRDefault="00BB4CA6" w:rsidP="00BB4CA6">
      <w:pPr>
        <w:jc w:val="both"/>
        <w:rPr>
          <w:b/>
          <w:bCs/>
          <w:lang w:val="et-EE"/>
        </w:rPr>
      </w:pPr>
      <w:r w:rsidRPr="009B1ECD">
        <w:rPr>
          <w:b/>
          <w:bCs/>
          <w:lang w:val="et-EE"/>
        </w:rPr>
        <w:t>1.</w:t>
      </w:r>
      <w:r w:rsidRPr="009B1ECD">
        <w:rPr>
          <w:b/>
          <w:bCs/>
          <w:lang w:val="et-EE"/>
        </w:rPr>
        <w:tab/>
        <w:t>Üldandmed</w:t>
      </w:r>
    </w:p>
    <w:p w14:paraId="5F6F82FE" w14:textId="559D6753" w:rsidR="00BB4CA6" w:rsidRPr="009B1ECD" w:rsidRDefault="00BB4CA6" w:rsidP="00BB4CA6">
      <w:pPr>
        <w:numPr>
          <w:ilvl w:val="1"/>
          <w:numId w:val="13"/>
        </w:numPr>
        <w:jc w:val="both"/>
        <w:rPr>
          <w:lang w:val="et-EE"/>
        </w:rPr>
      </w:pPr>
      <w:r w:rsidRPr="009B1ECD">
        <w:rPr>
          <w:lang w:val="et-EE"/>
        </w:rPr>
        <w:t>Kinnistu a</w:t>
      </w:r>
      <w:r>
        <w:rPr>
          <w:lang w:val="et-EE"/>
        </w:rPr>
        <w:t>sukoht</w:t>
      </w:r>
      <w:r w:rsidRPr="009B1ECD">
        <w:rPr>
          <w:lang w:val="et-EE"/>
        </w:rPr>
        <w:t xml:space="preserve">: </w:t>
      </w:r>
      <w:r>
        <w:rPr>
          <w:lang w:val="et-EE"/>
        </w:rPr>
        <w:t xml:space="preserve">Võru maakond, Võru vald, </w:t>
      </w:r>
      <w:r w:rsidR="008D1F8F">
        <w:rPr>
          <w:lang w:val="et-EE"/>
        </w:rPr>
        <w:t xml:space="preserve">Kose </w:t>
      </w:r>
      <w:r>
        <w:rPr>
          <w:lang w:val="et-EE"/>
        </w:rPr>
        <w:t xml:space="preserve">alevik, </w:t>
      </w:r>
      <w:r w:rsidR="008D1F8F">
        <w:rPr>
          <w:lang w:val="et-EE"/>
        </w:rPr>
        <w:t>Otkamäe</w:t>
      </w:r>
      <w:r w:rsidRPr="0065307C">
        <w:rPr>
          <w:lang w:val="et-EE"/>
        </w:rPr>
        <w:t xml:space="preserve"> </w:t>
      </w:r>
    </w:p>
    <w:p w14:paraId="54013678" w14:textId="30B4B699" w:rsidR="00BB4CA6" w:rsidRPr="00A716FA" w:rsidRDefault="00BB4CA6" w:rsidP="00BB4CA6">
      <w:pPr>
        <w:numPr>
          <w:ilvl w:val="1"/>
          <w:numId w:val="13"/>
        </w:numPr>
        <w:jc w:val="both"/>
        <w:rPr>
          <w:snapToGrid w:val="0"/>
          <w:lang w:val="et-EE"/>
        </w:rPr>
      </w:pPr>
      <w:r w:rsidRPr="009B1ECD">
        <w:rPr>
          <w:snapToGrid w:val="0"/>
          <w:lang w:val="et-EE"/>
        </w:rPr>
        <w:t xml:space="preserve">Katastriüksuse tunnus: </w:t>
      </w:r>
      <w:r w:rsidR="008D1F8F" w:rsidRPr="008D1F8F">
        <w:rPr>
          <w:shd w:val="clear" w:color="auto" w:fill="FFFFFF"/>
          <w:lang w:val="et-EE"/>
        </w:rPr>
        <w:t>91804:003:1250</w:t>
      </w:r>
    </w:p>
    <w:p w14:paraId="4D937E86" w14:textId="4D565A8C" w:rsidR="00BB4CA6" w:rsidRPr="00A716FA" w:rsidRDefault="00BB4CA6" w:rsidP="00BB4CA6">
      <w:pPr>
        <w:numPr>
          <w:ilvl w:val="1"/>
          <w:numId w:val="13"/>
        </w:numPr>
        <w:jc w:val="both"/>
        <w:rPr>
          <w:snapToGrid w:val="0"/>
          <w:lang w:val="et-EE"/>
        </w:rPr>
      </w:pPr>
      <w:r>
        <w:rPr>
          <w:shd w:val="clear" w:color="auto" w:fill="FFFFFF"/>
          <w:lang w:val="et-EE"/>
        </w:rPr>
        <w:t xml:space="preserve">Katastriüksuse pindala: </w:t>
      </w:r>
      <w:r w:rsidR="008D1F8F" w:rsidRPr="008D1F8F">
        <w:rPr>
          <w:shd w:val="clear" w:color="auto" w:fill="FFFFFF"/>
          <w:lang w:val="et-EE"/>
        </w:rPr>
        <w:t>2794</w:t>
      </w:r>
      <w:r>
        <w:rPr>
          <w:shd w:val="clear" w:color="auto" w:fill="FFFFFF"/>
          <w:lang w:val="et-EE"/>
        </w:rPr>
        <w:t xml:space="preserve"> m</w:t>
      </w:r>
      <w:r>
        <w:rPr>
          <w:shd w:val="clear" w:color="auto" w:fill="FFFFFF"/>
          <w:vertAlign w:val="superscript"/>
          <w:lang w:val="et-EE"/>
        </w:rPr>
        <w:t>2</w:t>
      </w:r>
    </w:p>
    <w:p w14:paraId="2E69A7DB" w14:textId="35952F92" w:rsidR="00BB4CA6" w:rsidRPr="00F96E99" w:rsidRDefault="00BB4CA6" w:rsidP="00BB4CA6">
      <w:pPr>
        <w:numPr>
          <w:ilvl w:val="1"/>
          <w:numId w:val="13"/>
        </w:numPr>
        <w:jc w:val="both"/>
        <w:rPr>
          <w:snapToGrid w:val="0"/>
          <w:lang w:val="et-EE"/>
        </w:rPr>
      </w:pPr>
      <w:r>
        <w:rPr>
          <w:shd w:val="clear" w:color="auto" w:fill="FFFFFF"/>
          <w:lang w:val="et-EE"/>
        </w:rPr>
        <w:t xml:space="preserve">Katastriüksuse sihtotstarve: </w:t>
      </w:r>
      <w:r w:rsidR="00C40DF5">
        <w:rPr>
          <w:shd w:val="clear" w:color="auto" w:fill="FFFFFF"/>
          <w:lang w:val="et-EE"/>
        </w:rPr>
        <w:t>maatulundusmaa</w:t>
      </w:r>
      <w:r>
        <w:rPr>
          <w:shd w:val="clear" w:color="auto" w:fill="FFFFFF"/>
          <w:lang w:val="et-EE"/>
        </w:rPr>
        <w:t xml:space="preserve"> 100%</w:t>
      </w:r>
    </w:p>
    <w:p w14:paraId="4CD892C7" w14:textId="12659BDA" w:rsidR="00BB4CA6" w:rsidRPr="00C40DF5" w:rsidRDefault="00BB4CA6" w:rsidP="00BB4CA6">
      <w:pPr>
        <w:numPr>
          <w:ilvl w:val="1"/>
          <w:numId w:val="13"/>
        </w:numPr>
        <w:jc w:val="both"/>
        <w:rPr>
          <w:iCs/>
          <w:lang w:val="et-EE"/>
        </w:rPr>
      </w:pPr>
      <w:r w:rsidRPr="00C40DF5">
        <w:rPr>
          <w:snapToGrid w:val="0"/>
          <w:lang w:val="et-EE"/>
        </w:rPr>
        <w:t xml:space="preserve">Kavandatav ehitustegevus: </w:t>
      </w:r>
      <w:r w:rsidR="00C40DF5">
        <w:rPr>
          <w:snapToGrid w:val="0"/>
          <w:lang w:val="et-EE"/>
        </w:rPr>
        <w:t>elamu ja abihoone püstitamine</w:t>
      </w:r>
    </w:p>
    <w:p w14:paraId="5F18C832" w14:textId="77777777" w:rsidR="00C40DF5" w:rsidRPr="00C40DF5" w:rsidRDefault="00C40DF5" w:rsidP="00C40DF5">
      <w:pPr>
        <w:ind w:left="720"/>
        <w:jc w:val="both"/>
        <w:rPr>
          <w:iCs/>
          <w:lang w:val="et-EE"/>
        </w:rPr>
      </w:pPr>
    </w:p>
    <w:p w14:paraId="2B83B7EF" w14:textId="77777777" w:rsidR="00BB4CA6" w:rsidRPr="009B1ECD" w:rsidRDefault="00BB4CA6" w:rsidP="00BB4CA6">
      <w:pPr>
        <w:pStyle w:val="Taandegakehatekst"/>
        <w:spacing w:after="0"/>
        <w:ind w:left="0"/>
        <w:jc w:val="both"/>
        <w:rPr>
          <w:b/>
          <w:iCs/>
          <w:lang w:val="et-EE"/>
        </w:rPr>
      </w:pPr>
      <w:r w:rsidRPr="009B1ECD">
        <w:rPr>
          <w:b/>
          <w:iCs/>
          <w:lang w:val="et-EE"/>
        </w:rPr>
        <w:t>2.</w:t>
      </w:r>
      <w:r w:rsidRPr="009B1ECD">
        <w:rPr>
          <w:b/>
          <w:iCs/>
          <w:lang w:val="et-EE"/>
        </w:rPr>
        <w:tab/>
        <w:t>Üldnõuded</w:t>
      </w:r>
    </w:p>
    <w:p w14:paraId="773404EB" w14:textId="77777777" w:rsidR="00BB4CA6" w:rsidRPr="009B1ECD" w:rsidRDefault="00BB4CA6" w:rsidP="00BB4CA6">
      <w:pPr>
        <w:pStyle w:val="Taandegakehatekst"/>
        <w:numPr>
          <w:ilvl w:val="1"/>
          <w:numId w:val="14"/>
        </w:numPr>
        <w:spacing w:after="0"/>
        <w:ind w:left="709" w:hanging="709"/>
        <w:jc w:val="both"/>
        <w:rPr>
          <w:bCs/>
          <w:iCs/>
          <w:lang w:val="et-EE"/>
        </w:rPr>
      </w:pPr>
      <w:r w:rsidRPr="009B1ECD">
        <w:rPr>
          <w:bCs/>
          <w:iCs/>
          <w:lang w:val="et-EE"/>
        </w:rPr>
        <w:t>Ehitis peab olema projekteeritud ja ehitatud</w:t>
      </w:r>
      <w:r w:rsidRPr="009B1ECD">
        <w:rPr>
          <w:lang w:val="et-EE"/>
        </w:rPr>
        <w:t xml:space="preserve"> </w:t>
      </w:r>
      <w:r w:rsidRPr="009B1ECD">
        <w:rPr>
          <w:bCs/>
          <w:iCs/>
          <w:lang w:val="et-EE"/>
        </w:rPr>
        <w:t>hea ehitustava ning ehitamist ja ehitusprojekti käsitlevate õigusaktide kohaselt ega või tekitada ohtu inimese elule, tervisele või varale või keskkonnale.</w:t>
      </w:r>
    </w:p>
    <w:p w14:paraId="21AD94F2" w14:textId="77777777" w:rsidR="00BB4CA6" w:rsidRPr="009B1ECD" w:rsidRDefault="00BB4CA6" w:rsidP="00BB4CA6">
      <w:pPr>
        <w:pStyle w:val="Taandegakehatekst"/>
        <w:numPr>
          <w:ilvl w:val="1"/>
          <w:numId w:val="14"/>
        </w:numPr>
        <w:spacing w:after="0"/>
        <w:ind w:left="709" w:hanging="709"/>
        <w:jc w:val="both"/>
        <w:rPr>
          <w:bCs/>
          <w:iCs/>
          <w:lang w:val="et-EE"/>
        </w:rPr>
      </w:pPr>
      <w:r w:rsidRPr="009B1ECD">
        <w:rPr>
          <w:bCs/>
          <w:iCs/>
          <w:lang w:val="et-EE"/>
        </w:rPr>
        <w:t>Ehitusprojekt koostada kooskõlas ehitusseadustiku, majandus- ja taristuministri 21.07.2015. a kinnitatud määrusega nr 97 “Nõuded ehitusprojektile</w:t>
      </w:r>
      <w:r w:rsidRPr="009B1ECD">
        <w:rPr>
          <w:bCs/>
          <w:iCs/>
          <w:vertAlign w:val="superscript"/>
          <w:lang w:val="et-EE"/>
        </w:rPr>
        <w:t>1</w:t>
      </w:r>
      <w:r w:rsidRPr="009B1ECD">
        <w:rPr>
          <w:bCs/>
          <w:iCs/>
          <w:lang w:val="et-EE"/>
        </w:rPr>
        <w:t>” ning teiste Eesti</w:t>
      </w:r>
      <w:r>
        <w:rPr>
          <w:bCs/>
          <w:iCs/>
          <w:lang w:val="et-EE"/>
        </w:rPr>
        <w:t xml:space="preserve"> Vabariigis kehtivate õigusaktide,</w:t>
      </w:r>
      <w:r w:rsidRPr="009B1ECD">
        <w:rPr>
          <w:bCs/>
          <w:iCs/>
          <w:lang w:val="et-EE"/>
        </w:rPr>
        <w:t xml:space="preserve"> kehtivate </w:t>
      </w:r>
      <w:r>
        <w:rPr>
          <w:bCs/>
          <w:iCs/>
          <w:lang w:val="et-EE"/>
        </w:rPr>
        <w:t>normide (EPN) ja standarditega (EVS).</w:t>
      </w:r>
    </w:p>
    <w:p w14:paraId="1B37DF35" w14:textId="77777777" w:rsidR="00BB4CA6" w:rsidRDefault="00BB4CA6" w:rsidP="00BB4CA6">
      <w:pPr>
        <w:pStyle w:val="Taandegakehatekst"/>
        <w:numPr>
          <w:ilvl w:val="1"/>
          <w:numId w:val="14"/>
        </w:numPr>
        <w:spacing w:after="0"/>
        <w:ind w:left="709" w:hanging="709"/>
        <w:jc w:val="both"/>
        <w:rPr>
          <w:bCs/>
          <w:iCs/>
          <w:lang w:val="et-EE"/>
        </w:rPr>
      </w:pPr>
      <w:r w:rsidRPr="009B1ECD">
        <w:rPr>
          <w:bCs/>
          <w:iCs/>
          <w:lang w:val="et-EE"/>
        </w:rPr>
        <w:t>Ehitusprojekt peab olema koostatud või kontrollitud projekteerimises pädeva vastutava spetsialisti poolt.</w:t>
      </w:r>
    </w:p>
    <w:p w14:paraId="497ABF2F" w14:textId="77777777" w:rsidR="00BB4CA6" w:rsidRPr="009B1ECD" w:rsidRDefault="00BB4CA6" w:rsidP="00BB4CA6">
      <w:pPr>
        <w:pStyle w:val="Taandegakehatekst"/>
        <w:numPr>
          <w:ilvl w:val="1"/>
          <w:numId w:val="14"/>
        </w:numPr>
        <w:spacing w:after="0"/>
        <w:ind w:left="709" w:hanging="709"/>
        <w:jc w:val="both"/>
        <w:rPr>
          <w:bCs/>
          <w:iCs/>
          <w:lang w:val="et-EE"/>
        </w:rPr>
      </w:pPr>
      <w:r>
        <w:rPr>
          <w:bCs/>
          <w:iCs/>
          <w:lang w:val="et-EE"/>
        </w:rPr>
        <w:t>Projekti aluseks olev geodeetiline alusplaan peab olema mõõdistatud piisavas ulatuses, mis võimaldab projekti koostada ja kontrollida. Kõik projektiga kavandatu peab jääma mõõdistatud alusele.</w:t>
      </w:r>
    </w:p>
    <w:p w14:paraId="05053A21" w14:textId="77777777" w:rsidR="00BB4CA6" w:rsidRPr="009B1ECD" w:rsidRDefault="00BB4CA6" w:rsidP="00BB4CA6">
      <w:pPr>
        <w:pStyle w:val="Taandegakehatekst"/>
        <w:numPr>
          <w:ilvl w:val="1"/>
          <w:numId w:val="14"/>
        </w:numPr>
        <w:spacing w:after="0"/>
        <w:ind w:left="709" w:hanging="709"/>
        <w:jc w:val="both"/>
        <w:rPr>
          <w:bCs/>
          <w:iCs/>
          <w:lang w:val="et-EE"/>
        </w:rPr>
      </w:pPr>
      <w:r>
        <w:rPr>
          <w:bCs/>
          <w:iCs/>
          <w:lang w:val="et-EE"/>
        </w:rPr>
        <w:t>K</w:t>
      </w:r>
      <w:r w:rsidRPr="009B1ECD">
        <w:rPr>
          <w:bCs/>
          <w:iCs/>
          <w:lang w:val="et-EE"/>
        </w:rPr>
        <w:t>äesolevad projekteerimistingimused</w:t>
      </w:r>
      <w:r>
        <w:rPr>
          <w:bCs/>
          <w:iCs/>
          <w:lang w:val="et-EE"/>
        </w:rPr>
        <w:t xml:space="preserve"> lisada ehitusprojekti koosseisu</w:t>
      </w:r>
      <w:r w:rsidRPr="009B1ECD">
        <w:rPr>
          <w:bCs/>
          <w:iCs/>
          <w:lang w:val="et-EE"/>
        </w:rPr>
        <w:t>.</w:t>
      </w:r>
    </w:p>
    <w:p w14:paraId="3493C57A" w14:textId="77777777" w:rsidR="00BB4CA6" w:rsidRPr="009B1ECD" w:rsidRDefault="00BB4CA6" w:rsidP="00BB4CA6">
      <w:pPr>
        <w:pStyle w:val="Taandegakehatekst"/>
        <w:spacing w:after="0"/>
        <w:ind w:left="0"/>
        <w:jc w:val="both"/>
        <w:rPr>
          <w:bCs/>
          <w:iCs/>
          <w:lang w:val="et-EE"/>
        </w:rPr>
      </w:pPr>
    </w:p>
    <w:p w14:paraId="240BA9B8" w14:textId="77777777" w:rsidR="00BB4CA6" w:rsidRPr="009B1ECD" w:rsidRDefault="00BB4CA6" w:rsidP="00BB4CA6">
      <w:pPr>
        <w:pStyle w:val="Taandegakehatekst"/>
        <w:numPr>
          <w:ilvl w:val="0"/>
          <w:numId w:val="14"/>
        </w:numPr>
        <w:spacing w:after="0"/>
        <w:ind w:left="709" w:hanging="709"/>
        <w:jc w:val="both"/>
        <w:rPr>
          <w:b/>
          <w:bCs/>
          <w:iCs/>
          <w:lang w:val="et-EE"/>
        </w:rPr>
      </w:pPr>
      <w:r w:rsidRPr="009B1ECD">
        <w:rPr>
          <w:b/>
          <w:bCs/>
          <w:iCs/>
          <w:lang w:val="et-EE"/>
        </w:rPr>
        <w:t>Tingimused</w:t>
      </w:r>
    </w:p>
    <w:p w14:paraId="46913F27" w14:textId="0AB98D3B" w:rsidR="00C40DF5" w:rsidRPr="003A1C69" w:rsidRDefault="00C40DF5" w:rsidP="00C40DF5">
      <w:pPr>
        <w:pStyle w:val="Loendilik"/>
        <w:numPr>
          <w:ilvl w:val="1"/>
          <w:numId w:val="14"/>
        </w:numPr>
        <w:spacing w:after="0"/>
        <w:rPr>
          <w:rFonts w:ascii="Times New Roman" w:eastAsia="Times New Roman" w:hAnsi="Times New Roman"/>
          <w:sz w:val="24"/>
          <w:szCs w:val="24"/>
        </w:rPr>
      </w:pPr>
      <w:r w:rsidRPr="003A1C69">
        <w:rPr>
          <w:rFonts w:ascii="Times New Roman" w:eastAsia="Times New Roman" w:hAnsi="Times New Roman"/>
          <w:sz w:val="24"/>
          <w:szCs w:val="24"/>
        </w:rPr>
        <w:t>Üldist: Kavandatakse üksikelamu ehitamist, kasutamise otstarbe koodiga 11101</w:t>
      </w:r>
      <w:r w:rsidR="0044098F">
        <w:rPr>
          <w:rFonts w:ascii="Times New Roman" w:eastAsia="Times New Roman" w:hAnsi="Times New Roman"/>
          <w:sz w:val="24"/>
          <w:szCs w:val="24"/>
        </w:rPr>
        <w:t xml:space="preserve"> ja abihoone ehitamist, kasutamise otstarbe koodiga </w:t>
      </w:r>
      <w:r w:rsidR="00022A21">
        <w:rPr>
          <w:rFonts w:ascii="Times New Roman" w:eastAsia="Times New Roman" w:hAnsi="Times New Roman"/>
          <w:sz w:val="24"/>
          <w:szCs w:val="24"/>
        </w:rPr>
        <w:t>12744 elamu, kooli vms abihoone</w:t>
      </w:r>
      <w:r w:rsidRPr="003A1C69">
        <w:rPr>
          <w:rFonts w:ascii="Times New Roman" w:eastAsia="Times New Roman" w:hAnsi="Times New Roman"/>
          <w:sz w:val="24"/>
          <w:szCs w:val="24"/>
        </w:rPr>
        <w:t>. Hoon</w:t>
      </w:r>
      <w:r w:rsidR="0044098F">
        <w:rPr>
          <w:rFonts w:ascii="Times New Roman" w:eastAsia="Times New Roman" w:hAnsi="Times New Roman"/>
          <w:sz w:val="24"/>
          <w:szCs w:val="24"/>
        </w:rPr>
        <w:t>ed</w:t>
      </w:r>
      <w:r w:rsidRPr="003A1C69">
        <w:rPr>
          <w:rFonts w:ascii="Times New Roman" w:eastAsia="Times New Roman" w:hAnsi="Times New Roman"/>
          <w:sz w:val="24"/>
          <w:szCs w:val="24"/>
        </w:rPr>
        <w:t xml:space="preserve"> pea</w:t>
      </w:r>
      <w:r w:rsidR="0044098F">
        <w:rPr>
          <w:rFonts w:ascii="Times New Roman" w:eastAsia="Times New Roman" w:hAnsi="Times New Roman"/>
          <w:sz w:val="24"/>
          <w:szCs w:val="24"/>
        </w:rPr>
        <w:t>vad</w:t>
      </w:r>
      <w:r w:rsidRPr="003A1C69">
        <w:rPr>
          <w:rFonts w:ascii="Times New Roman" w:eastAsia="Times New Roman" w:hAnsi="Times New Roman"/>
          <w:sz w:val="24"/>
          <w:szCs w:val="24"/>
        </w:rPr>
        <w:t xml:space="preserve"> mahuliselt ja välisilmelt sobituma väljakujunenud keskkonda, arvestades sealhulgas piirkonna hoonestuslaadi. </w:t>
      </w:r>
    </w:p>
    <w:p w14:paraId="4D3090BC" w14:textId="33CB3CAA" w:rsidR="00C40DF5" w:rsidRPr="00022A21" w:rsidRDefault="00C40DF5" w:rsidP="00C40DF5">
      <w:pPr>
        <w:numPr>
          <w:ilvl w:val="1"/>
          <w:numId w:val="14"/>
        </w:numPr>
        <w:jc w:val="both"/>
        <w:rPr>
          <w:lang w:val="et-EE"/>
        </w:rPr>
      </w:pPr>
      <w:r w:rsidRPr="00F041A4">
        <w:rPr>
          <w:lang w:val="et-EE"/>
        </w:rPr>
        <w:t xml:space="preserve">Hoonestusala: </w:t>
      </w:r>
      <w:r w:rsidRPr="00022A21">
        <w:rPr>
          <w:lang w:val="et-EE"/>
        </w:rPr>
        <w:t xml:space="preserve">Ehitisregistris esitatud projekteerimistingimuste taotluses nr </w:t>
      </w:r>
      <w:r w:rsidR="00022A21" w:rsidRPr="00022A21">
        <w:rPr>
          <w:lang w:val="et-EE"/>
        </w:rPr>
        <w:t xml:space="preserve">2211002/93871851 </w:t>
      </w:r>
      <w:r w:rsidRPr="00022A21">
        <w:rPr>
          <w:lang w:val="et-EE"/>
        </w:rPr>
        <w:t xml:space="preserve">märgitud asukohas. </w:t>
      </w:r>
    </w:p>
    <w:p w14:paraId="5B2D66C5" w14:textId="54BB8552" w:rsidR="00C40DF5" w:rsidRPr="00F041A4" w:rsidRDefault="00C40DF5" w:rsidP="00C40DF5">
      <w:pPr>
        <w:numPr>
          <w:ilvl w:val="1"/>
          <w:numId w:val="14"/>
        </w:numPr>
        <w:jc w:val="both"/>
        <w:rPr>
          <w:lang w:val="et-EE"/>
        </w:rPr>
      </w:pPr>
      <w:r w:rsidRPr="00022A21">
        <w:rPr>
          <w:lang w:val="et-EE"/>
        </w:rPr>
        <w:t xml:space="preserve">Täisehitus ja suurim </w:t>
      </w:r>
      <w:r w:rsidRPr="5609F1B7">
        <w:rPr>
          <w:lang w:val="et-EE"/>
        </w:rPr>
        <w:t xml:space="preserve">ehitusalune pindala: Lubatud täisehitusprotsent on kuni </w:t>
      </w:r>
      <w:r>
        <w:rPr>
          <w:lang w:val="et-EE"/>
        </w:rPr>
        <w:t>3</w:t>
      </w:r>
      <w:r w:rsidRPr="5609F1B7">
        <w:rPr>
          <w:lang w:val="et-EE"/>
        </w:rPr>
        <w:t xml:space="preserve">0% katastriüksuse pindalast. </w:t>
      </w:r>
      <w:r>
        <w:rPr>
          <w:lang w:val="et-EE"/>
        </w:rPr>
        <w:t>Täpsustada ehitusprojektiga</w:t>
      </w:r>
      <w:r w:rsidRPr="5609F1B7">
        <w:rPr>
          <w:lang w:val="et-EE"/>
        </w:rPr>
        <w:t xml:space="preserve">. </w:t>
      </w:r>
    </w:p>
    <w:p w14:paraId="77CC71AC" w14:textId="77777777" w:rsidR="00C40DF5" w:rsidRPr="00F041A4" w:rsidRDefault="00C40DF5" w:rsidP="00C40DF5">
      <w:pPr>
        <w:numPr>
          <w:ilvl w:val="1"/>
          <w:numId w:val="14"/>
        </w:numPr>
        <w:jc w:val="both"/>
        <w:rPr>
          <w:lang w:val="et-EE"/>
        </w:rPr>
      </w:pPr>
      <w:r w:rsidRPr="00F041A4">
        <w:rPr>
          <w:lang w:val="et-EE"/>
        </w:rPr>
        <w:t>Kõrguslik sidumine: Lahendada ehitusprojektiga.</w:t>
      </w:r>
    </w:p>
    <w:p w14:paraId="7931D914" w14:textId="2A1C0FF5" w:rsidR="00C40DF5" w:rsidRDefault="00C40DF5" w:rsidP="00C40DF5">
      <w:pPr>
        <w:numPr>
          <w:ilvl w:val="1"/>
          <w:numId w:val="14"/>
        </w:numPr>
        <w:jc w:val="both"/>
        <w:rPr>
          <w:lang w:val="et-EE"/>
        </w:rPr>
      </w:pPr>
      <w:r w:rsidRPr="00F041A4">
        <w:rPr>
          <w:lang w:val="et-EE"/>
        </w:rPr>
        <w:t>Lubatud suurim kõrgus</w:t>
      </w:r>
      <w:r>
        <w:rPr>
          <w:lang w:val="et-EE"/>
        </w:rPr>
        <w:t xml:space="preserve">: </w:t>
      </w:r>
      <w:r w:rsidRPr="00F041A4">
        <w:rPr>
          <w:lang w:val="et-EE"/>
        </w:rPr>
        <w:t xml:space="preserve">Peab sobituma väljakujunenud keskkonda. </w:t>
      </w:r>
      <w:r>
        <w:rPr>
          <w:lang w:val="et-EE"/>
        </w:rPr>
        <w:t>Määrata ehitusprojektiga.</w:t>
      </w:r>
    </w:p>
    <w:p w14:paraId="0861CF60" w14:textId="77777777" w:rsidR="00C40DF5" w:rsidRPr="00F041A4" w:rsidRDefault="00C40DF5" w:rsidP="00C40DF5">
      <w:pPr>
        <w:numPr>
          <w:ilvl w:val="1"/>
          <w:numId w:val="14"/>
        </w:numPr>
        <w:jc w:val="both"/>
        <w:rPr>
          <w:lang w:val="et-EE"/>
        </w:rPr>
      </w:pPr>
      <w:r>
        <w:rPr>
          <w:lang w:val="et-EE"/>
        </w:rPr>
        <w:t>Korruste arv: Lubatud on kuni kaks maapealset korrust.</w:t>
      </w:r>
    </w:p>
    <w:p w14:paraId="2B5D5A23" w14:textId="77777777" w:rsidR="00C40DF5" w:rsidRPr="00F041A4" w:rsidRDefault="00C40DF5" w:rsidP="00C40DF5">
      <w:pPr>
        <w:numPr>
          <w:ilvl w:val="1"/>
          <w:numId w:val="14"/>
        </w:numPr>
        <w:jc w:val="both"/>
        <w:rPr>
          <w:lang w:val="et-EE"/>
        </w:rPr>
      </w:pPr>
      <w:r w:rsidRPr="00F041A4">
        <w:rPr>
          <w:lang w:val="et-EE"/>
        </w:rPr>
        <w:t>Katusetüüp: Peab sobituma väljakujunenud keskkonda. Lahendada ehitusprojektiga.</w:t>
      </w:r>
    </w:p>
    <w:p w14:paraId="3757B666" w14:textId="77777777" w:rsidR="00C40DF5" w:rsidRPr="00F041A4" w:rsidRDefault="00C40DF5" w:rsidP="00C40DF5">
      <w:pPr>
        <w:numPr>
          <w:ilvl w:val="1"/>
          <w:numId w:val="14"/>
        </w:numPr>
        <w:jc w:val="both"/>
        <w:rPr>
          <w:lang w:val="et-EE"/>
        </w:rPr>
      </w:pPr>
      <w:r w:rsidRPr="00F041A4">
        <w:rPr>
          <w:lang w:val="et-EE"/>
        </w:rPr>
        <w:t>Katusekalle: Peab sobituma väljakujunenud keskkonda</w:t>
      </w:r>
      <w:r>
        <w:rPr>
          <w:lang w:val="et-EE"/>
        </w:rPr>
        <w:t xml:space="preserve">. </w:t>
      </w:r>
      <w:r w:rsidRPr="00F041A4">
        <w:rPr>
          <w:lang w:val="et-EE"/>
        </w:rPr>
        <w:t>Lahendada ehitusprojektiga.</w:t>
      </w:r>
    </w:p>
    <w:p w14:paraId="3AFD3E0C" w14:textId="77777777" w:rsidR="00C40DF5" w:rsidRPr="00F041A4" w:rsidRDefault="00C40DF5" w:rsidP="00C40DF5">
      <w:pPr>
        <w:numPr>
          <w:ilvl w:val="1"/>
          <w:numId w:val="14"/>
        </w:numPr>
        <w:jc w:val="both"/>
        <w:rPr>
          <w:lang w:val="et-EE"/>
        </w:rPr>
      </w:pPr>
      <w:r w:rsidRPr="00F041A4">
        <w:rPr>
          <w:lang w:val="et-EE"/>
        </w:rPr>
        <w:t xml:space="preserve">Sademeveed: Sademevete juhtimine naaberkinnistutele ei ole lubatud. </w:t>
      </w:r>
    </w:p>
    <w:p w14:paraId="204227C8" w14:textId="77777777" w:rsidR="00C40DF5" w:rsidRPr="00610B21" w:rsidRDefault="00C40DF5" w:rsidP="00C40DF5">
      <w:pPr>
        <w:numPr>
          <w:ilvl w:val="1"/>
          <w:numId w:val="14"/>
        </w:numPr>
        <w:jc w:val="both"/>
        <w:rPr>
          <w:lang w:val="et-EE"/>
        </w:rPr>
      </w:pPr>
      <w:r w:rsidRPr="00610B21">
        <w:rPr>
          <w:lang w:val="et-EE"/>
        </w:rPr>
        <w:t>Tehnovõrgud: Veevarustuse, reoveekanalisatsiooni, elektrivarustuse, kütte ja ventilatsiooni lahendus anda ehitusprojektiga.</w:t>
      </w:r>
    </w:p>
    <w:p w14:paraId="24FCD9D5" w14:textId="77777777" w:rsidR="00C40DF5" w:rsidRPr="00610B21" w:rsidRDefault="00C40DF5" w:rsidP="00C40DF5">
      <w:pPr>
        <w:numPr>
          <w:ilvl w:val="1"/>
          <w:numId w:val="14"/>
        </w:numPr>
        <w:jc w:val="both"/>
        <w:rPr>
          <w:lang w:val="et-EE"/>
        </w:rPr>
      </w:pPr>
      <w:r w:rsidRPr="00610B21">
        <w:rPr>
          <w:lang w:val="et-EE"/>
        </w:rPr>
        <w:t xml:space="preserve">Haljastus ja heakord: Lahendada kooskõlas ehitisega. </w:t>
      </w:r>
    </w:p>
    <w:p w14:paraId="133D805F" w14:textId="77777777" w:rsidR="00C40DF5" w:rsidRDefault="00C40DF5" w:rsidP="00C40DF5">
      <w:pPr>
        <w:numPr>
          <w:ilvl w:val="1"/>
          <w:numId w:val="14"/>
        </w:numPr>
        <w:jc w:val="both"/>
        <w:rPr>
          <w:lang w:val="et-EE"/>
        </w:rPr>
      </w:pPr>
      <w:r w:rsidRPr="00610B21">
        <w:rPr>
          <w:lang w:val="et-EE"/>
        </w:rPr>
        <w:t>Piirded: Piire peab sobituma väljakujunenud keskkonda. Lahendada ehitusprojektiga.</w:t>
      </w:r>
    </w:p>
    <w:p w14:paraId="397274A2" w14:textId="59572CF1" w:rsidR="00C40DF5" w:rsidRDefault="00C40DF5" w:rsidP="00C40DF5">
      <w:pPr>
        <w:numPr>
          <w:ilvl w:val="1"/>
          <w:numId w:val="14"/>
        </w:numPr>
        <w:jc w:val="both"/>
        <w:rPr>
          <w:lang w:val="et-EE"/>
        </w:rPr>
      </w:pPr>
      <w:r>
        <w:rPr>
          <w:lang w:val="et-EE"/>
        </w:rPr>
        <w:t xml:space="preserve">Parkimine: Parkimine on lubatud ainult </w:t>
      </w:r>
      <w:r w:rsidR="0044098F">
        <w:rPr>
          <w:lang w:val="et-EE"/>
        </w:rPr>
        <w:t>Otkamäe</w:t>
      </w:r>
      <w:r>
        <w:rPr>
          <w:lang w:val="et-EE"/>
        </w:rPr>
        <w:t xml:space="preserve"> maaüksusel. </w:t>
      </w:r>
    </w:p>
    <w:p w14:paraId="19747D4C" w14:textId="2FAACEFB" w:rsidR="00022A21" w:rsidRDefault="00C40DF5" w:rsidP="00022A21">
      <w:pPr>
        <w:numPr>
          <w:ilvl w:val="1"/>
          <w:numId w:val="14"/>
        </w:numPr>
        <w:ind w:left="426" w:hanging="426"/>
        <w:jc w:val="both"/>
        <w:rPr>
          <w:lang w:val="et-EE"/>
        </w:rPr>
      </w:pPr>
      <w:r w:rsidRPr="00022A21">
        <w:rPr>
          <w:lang w:val="et-EE"/>
        </w:rPr>
        <w:t xml:space="preserve">Juurdepääs: </w:t>
      </w:r>
      <w:r w:rsidR="0044098F" w:rsidRPr="00022A21">
        <w:rPr>
          <w:lang w:val="et-EE"/>
        </w:rPr>
        <w:t xml:space="preserve">Kavandatav juurdepääs </w:t>
      </w:r>
      <w:r w:rsidR="00CE2CDC">
        <w:rPr>
          <w:lang w:val="et-EE"/>
        </w:rPr>
        <w:t xml:space="preserve">kohalikult teelt nr </w:t>
      </w:r>
      <w:r w:rsidR="00CE2CDC" w:rsidRPr="00CE2CDC">
        <w:rPr>
          <w:lang w:val="et-EE"/>
        </w:rPr>
        <w:t>9180311</w:t>
      </w:r>
      <w:r w:rsidR="00CE2CDC">
        <w:rPr>
          <w:lang w:val="et-EE"/>
        </w:rPr>
        <w:t xml:space="preserve"> Karikakra-Kirepi</w:t>
      </w:r>
    </w:p>
    <w:p w14:paraId="212CE8BE" w14:textId="24F7966A" w:rsidR="00C40DF5" w:rsidRPr="00022A21" w:rsidRDefault="00C40DF5" w:rsidP="00C40DF5">
      <w:pPr>
        <w:numPr>
          <w:ilvl w:val="1"/>
          <w:numId w:val="14"/>
        </w:numPr>
        <w:jc w:val="both"/>
        <w:rPr>
          <w:lang w:val="et-EE"/>
        </w:rPr>
      </w:pPr>
      <w:r w:rsidRPr="00022A21">
        <w:rPr>
          <w:lang w:val="et-EE"/>
        </w:rPr>
        <w:t>Tuleohutus: Tagada normatiivsed tuleohutuskujad või tuleohutusabinõud normatiivsest väiksema kuja puhul. Tagada ehitise vastavus tuleohutusnõuetele. Projekteerimisel arvestada majandus- ja taristuministri 17.07.2015 a määrusega nr 97 ja siseministri 30.03.2017 a määrusega nr 17 ning siseministri 18.02.2021 a määrusega nr 10.</w:t>
      </w:r>
    </w:p>
    <w:p w14:paraId="52E98030" w14:textId="77777777" w:rsidR="00C40DF5" w:rsidRDefault="00C40DF5" w:rsidP="00C40DF5">
      <w:pPr>
        <w:numPr>
          <w:ilvl w:val="1"/>
          <w:numId w:val="14"/>
        </w:numPr>
        <w:jc w:val="both"/>
        <w:rPr>
          <w:lang w:val="et-EE"/>
        </w:rPr>
      </w:pPr>
      <w:r w:rsidRPr="00610B21">
        <w:rPr>
          <w:lang w:val="et-EE"/>
        </w:rPr>
        <w:t>Keskkonnaosa: Projekti keskkonnaosa peab olema kooskõlas jäätmeseaduse §-dega 11 ja 28. Projekti seletuskirjas näidata ära ehitusjäätmete käitlemine, prügikonteineri asukoht.</w:t>
      </w:r>
    </w:p>
    <w:p w14:paraId="7E65B7D4" w14:textId="77777777" w:rsidR="00BB4CA6" w:rsidRPr="009B1ECD" w:rsidRDefault="00BB4CA6" w:rsidP="00BB4CA6">
      <w:pPr>
        <w:pStyle w:val="Taandegakehatekst"/>
        <w:spacing w:after="0"/>
        <w:ind w:left="0"/>
        <w:jc w:val="both"/>
        <w:rPr>
          <w:bCs/>
          <w:iCs/>
          <w:lang w:val="et-EE"/>
        </w:rPr>
      </w:pPr>
    </w:p>
    <w:p w14:paraId="1F4A35F5" w14:textId="77777777" w:rsidR="00BB4CA6" w:rsidRPr="009B1ECD" w:rsidRDefault="00BB4CA6" w:rsidP="00BB4CA6">
      <w:pPr>
        <w:pStyle w:val="Kehatekst"/>
        <w:spacing w:after="0"/>
        <w:jc w:val="both"/>
        <w:rPr>
          <w:lang w:val="et-EE"/>
        </w:rPr>
      </w:pPr>
      <w:r>
        <w:rPr>
          <w:lang w:val="et-EE"/>
        </w:rPr>
        <w:lastRenderedPageBreak/>
        <w:t>Ehitusloa taotlemiseks esitatav ehitusprojekt</w:t>
      </w:r>
      <w:r w:rsidRPr="009B1ECD">
        <w:rPr>
          <w:lang w:val="et-EE"/>
        </w:rPr>
        <w:t xml:space="preserve"> </w:t>
      </w:r>
      <w:r>
        <w:rPr>
          <w:lang w:val="et-EE"/>
        </w:rPr>
        <w:t>esitada ehitisregistri kaudu.</w:t>
      </w:r>
      <w:r w:rsidRPr="009B1ECD">
        <w:rPr>
          <w:lang w:val="et-EE"/>
        </w:rPr>
        <w:t xml:space="preserve"> </w:t>
      </w:r>
    </w:p>
    <w:p w14:paraId="7D04A7E1" w14:textId="77777777" w:rsidR="00BB4CA6" w:rsidRPr="009B1ECD" w:rsidRDefault="00BB4CA6" w:rsidP="00BB4CA6">
      <w:pPr>
        <w:jc w:val="both"/>
        <w:rPr>
          <w:lang w:val="et-EE"/>
        </w:rPr>
      </w:pPr>
    </w:p>
    <w:p w14:paraId="36A96590" w14:textId="2F7C1CC6" w:rsidR="00BB4CA6" w:rsidRPr="00D54973" w:rsidRDefault="00BB4CA6" w:rsidP="00BB4CA6">
      <w:pPr>
        <w:ind w:left="567" w:right="-2" w:hanging="567"/>
        <w:jc w:val="both"/>
        <w:rPr>
          <w:lang w:val="et-EE"/>
        </w:rPr>
      </w:pPr>
      <w:r w:rsidRPr="00D54973">
        <w:rPr>
          <w:lang w:val="et-EE"/>
        </w:rPr>
        <w:t xml:space="preserve">Projekteerimistingimused on kinnitatud </w:t>
      </w:r>
      <w:r w:rsidR="00254790">
        <w:rPr>
          <w:lang w:val="et-EE"/>
        </w:rPr>
        <w:t>xx.xx</w:t>
      </w:r>
      <w:r w:rsidRPr="00D54973">
        <w:rPr>
          <w:lang w:val="et-EE"/>
        </w:rPr>
        <w:t>.202</w:t>
      </w:r>
      <w:r>
        <w:rPr>
          <w:lang w:val="et-EE"/>
        </w:rPr>
        <w:t>3</w:t>
      </w:r>
      <w:r w:rsidRPr="00D54973">
        <w:rPr>
          <w:lang w:val="et-EE"/>
        </w:rPr>
        <w:t>. a ja kehtivad viis (5) aastat.</w:t>
      </w:r>
    </w:p>
    <w:p w14:paraId="1BAA24D9" w14:textId="77777777" w:rsidR="00BB4CA6" w:rsidRPr="00D54973" w:rsidRDefault="00BB4CA6" w:rsidP="00BB4CA6">
      <w:pPr>
        <w:ind w:left="567" w:right="-2" w:hanging="567"/>
        <w:jc w:val="right"/>
        <w:rPr>
          <w:lang w:val="et-EE"/>
        </w:rPr>
      </w:pPr>
    </w:p>
    <w:p w14:paraId="69546302" w14:textId="77777777" w:rsidR="00BB4CA6" w:rsidRPr="009B1ECD" w:rsidRDefault="00BB4CA6" w:rsidP="00BB4CA6">
      <w:pPr>
        <w:ind w:left="567" w:right="-2" w:hanging="567"/>
        <w:jc w:val="both"/>
        <w:rPr>
          <w:lang w:val="et-EE"/>
        </w:rPr>
      </w:pPr>
      <w:r w:rsidRPr="00D54973">
        <w:rPr>
          <w:lang w:val="et-EE"/>
        </w:rPr>
        <w:t>Koostas: planeeringuspetsialist Triinu Jürisaar</w:t>
      </w:r>
    </w:p>
    <w:p w14:paraId="2E1CCD37" w14:textId="77777777" w:rsidR="00BB4CA6" w:rsidRDefault="00BB4CA6" w:rsidP="00247823">
      <w:pPr>
        <w:pStyle w:val="Default"/>
        <w:tabs>
          <w:tab w:val="left" w:pos="6237"/>
        </w:tabs>
        <w:rPr>
          <w:color w:val="auto"/>
        </w:rPr>
      </w:pPr>
    </w:p>
    <w:sectPr w:rsidR="00BB4CA6" w:rsidSect="002D58FD">
      <w:footerReference w:type="default" r:id="rId7"/>
      <w:headerReference w:type="first" r:id="rId8"/>
      <w:pgSz w:w="11906" w:h="16838" w:code="9"/>
      <w:pgMar w:top="680" w:right="851" w:bottom="680"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F500F" w14:textId="77777777" w:rsidR="003B6E36" w:rsidRDefault="003B6E36" w:rsidP="00D80085">
      <w:r>
        <w:separator/>
      </w:r>
    </w:p>
  </w:endnote>
  <w:endnote w:type="continuationSeparator" w:id="0">
    <w:p w14:paraId="09AD80C6" w14:textId="77777777" w:rsidR="003B6E36" w:rsidRDefault="003B6E36" w:rsidP="00D8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A67E" w14:textId="77777777" w:rsidR="00DE7892" w:rsidRDefault="00DE7892" w:rsidP="001F7196">
    <w:pPr>
      <w:pStyle w:val="Jalus"/>
      <w:jc w:val="center"/>
    </w:pPr>
    <w:r>
      <w:fldChar w:fldCharType="begin"/>
    </w:r>
    <w:r>
      <w:instrText>PAGE   \* MERGEFORMAT</w:instrText>
    </w:r>
    <w:r>
      <w:fldChar w:fldCharType="separate"/>
    </w:r>
    <w:r w:rsidRPr="00965D72">
      <w:rPr>
        <w:noProof/>
        <w:lang w:val="et-EE"/>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80A6" w14:textId="77777777" w:rsidR="003B6E36" w:rsidRDefault="003B6E36" w:rsidP="00D80085">
      <w:r>
        <w:separator/>
      </w:r>
    </w:p>
  </w:footnote>
  <w:footnote w:type="continuationSeparator" w:id="0">
    <w:p w14:paraId="628368E7" w14:textId="77777777" w:rsidR="003B6E36" w:rsidRDefault="003B6E36" w:rsidP="00D80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7BA3" w14:textId="5CFD6414" w:rsidR="00DE7892" w:rsidRPr="001F7196" w:rsidRDefault="000B45E1" w:rsidP="001F7196">
    <w:pPr>
      <w:pStyle w:val="Pis"/>
      <w:tabs>
        <w:tab w:val="left" w:pos="1332"/>
      </w:tabs>
      <w:jc w:val="right"/>
      <w:rPr>
        <w:b/>
      </w:rPr>
    </w:pPr>
    <w:r>
      <w:rPr>
        <w:noProof/>
      </w:rPr>
      <w:drawing>
        <wp:anchor distT="0" distB="0" distL="114300" distR="114300" simplePos="0" relativeHeight="251657728" behindDoc="1" locked="1" layoutInCell="1" allowOverlap="1" wp14:anchorId="38DFBC7E" wp14:editId="6C964C63">
          <wp:simplePos x="0" y="0"/>
          <wp:positionH relativeFrom="column">
            <wp:posOffset>-3810</wp:posOffset>
          </wp:positionH>
          <wp:positionV relativeFrom="page">
            <wp:posOffset>431800</wp:posOffset>
          </wp:positionV>
          <wp:extent cx="770255" cy="915670"/>
          <wp:effectExtent l="0" t="0" r="0" b="0"/>
          <wp:wrapNone/>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892">
      <w:rPr>
        <w:b/>
      </w:rPr>
      <w:t>EELNÕU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996"/>
    <w:multiLevelType w:val="hybridMultilevel"/>
    <w:tmpl w:val="F0881D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09F0CCD"/>
    <w:multiLevelType w:val="hybridMultilevel"/>
    <w:tmpl w:val="245674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F2705C"/>
    <w:multiLevelType w:val="hybridMultilevel"/>
    <w:tmpl w:val="3104D4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3D04AF3"/>
    <w:multiLevelType w:val="multilevel"/>
    <w:tmpl w:val="E0828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B4BDC"/>
    <w:multiLevelType w:val="hybridMultilevel"/>
    <w:tmpl w:val="D7EE78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513042B"/>
    <w:multiLevelType w:val="multilevel"/>
    <w:tmpl w:val="94CCBA3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24B76"/>
    <w:multiLevelType w:val="hybridMultilevel"/>
    <w:tmpl w:val="D9645B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B4A3687"/>
    <w:multiLevelType w:val="hybridMultilevel"/>
    <w:tmpl w:val="8570908C"/>
    <w:lvl w:ilvl="0" w:tplc="ED686202">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C622F58"/>
    <w:multiLevelType w:val="multilevel"/>
    <w:tmpl w:val="06181A4E"/>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D85616"/>
    <w:multiLevelType w:val="hybridMultilevel"/>
    <w:tmpl w:val="A0264A8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46842A6"/>
    <w:multiLevelType w:val="multilevel"/>
    <w:tmpl w:val="2490EC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AB3FD1"/>
    <w:multiLevelType w:val="hybridMultilevel"/>
    <w:tmpl w:val="C77C9C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F4D1DAF"/>
    <w:multiLevelType w:val="hybridMultilevel"/>
    <w:tmpl w:val="6344BD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F0D6A13"/>
    <w:multiLevelType w:val="hybridMultilevel"/>
    <w:tmpl w:val="3DE6EB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17332977">
    <w:abstractNumId w:val="7"/>
  </w:num>
  <w:num w:numId="2" w16cid:durableId="2006594527">
    <w:abstractNumId w:val="11"/>
  </w:num>
  <w:num w:numId="3" w16cid:durableId="779690365">
    <w:abstractNumId w:val="4"/>
  </w:num>
  <w:num w:numId="4" w16cid:durableId="2097556823">
    <w:abstractNumId w:val="2"/>
  </w:num>
  <w:num w:numId="5" w16cid:durableId="445470724">
    <w:abstractNumId w:val="12"/>
  </w:num>
  <w:num w:numId="6" w16cid:durableId="1420711547">
    <w:abstractNumId w:val="6"/>
  </w:num>
  <w:num w:numId="7" w16cid:durableId="2086030135">
    <w:abstractNumId w:val="13"/>
  </w:num>
  <w:num w:numId="8" w16cid:durableId="1329207928">
    <w:abstractNumId w:val="8"/>
  </w:num>
  <w:num w:numId="9" w16cid:durableId="510921723">
    <w:abstractNumId w:val="9"/>
  </w:num>
  <w:num w:numId="10" w16cid:durableId="1438793547">
    <w:abstractNumId w:val="0"/>
  </w:num>
  <w:num w:numId="11" w16cid:durableId="1954554086">
    <w:abstractNumId w:val="5"/>
  </w:num>
  <w:num w:numId="12" w16cid:durableId="1220477051">
    <w:abstractNumId w:val="1"/>
  </w:num>
  <w:num w:numId="13" w16cid:durableId="421731248">
    <w:abstractNumId w:val="10"/>
  </w:num>
  <w:num w:numId="14" w16cid:durableId="186227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65"/>
    <w:rsid w:val="00022A21"/>
    <w:rsid w:val="0004682D"/>
    <w:rsid w:val="00060426"/>
    <w:rsid w:val="000622EA"/>
    <w:rsid w:val="000658A4"/>
    <w:rsid w:val="00071E70"/>
    <w:rsid w:val="00077FE0"/>
    <w:rsid w:val="00082181"/>
    <w:rsid w:val="00094D2F"/>
    <w:rsid w:val="000961EB"/>
    <w:rsid w:val="000A3808"/>
    <w:rsid w:val="000B45E1"/>
    <w:rsid w:val="000D2465"/>
    <w:rsid w:val="000D63C3"/>
    <w:rsid w:val="000D6BBD"/>
    <w:rsid w:val="000E28F3"/>
    <w:rsid w:val="00101447"/>
    <w:rsid w:val="001122A8"/>
    <w:rsid w:val="0013467A"/>
    <w:rsid w:val="001374FD"/>
    <w:rsid w:val="00147346"/>
    <w:rsid w:val="00171406"/>
    <w:rsid w:val="001716F1"/>
    <w:rsid w:val="00197582"/>
    <w:rsid w:val="001B18A0"/>
    <w:rsid w:val="001C0BEC"/>
    <w:rsid w:val="001C7CBE"/>
    <w:rsid w:val="001E2F68"/>
    <w:rsid w:val="001E4A02"/>
    <w:rsid w:val="001F054C"/>
    <w:rsid w:val="001F6E37"/>
    <w:rsid w:val="001F7196"/>
    <w:rsid w:val="0020237D"/>
    <w:rsid w:val="00247823"/>
    <w:rsid w:val="002519FF"/>
    <w:rsid w:val="00254790"/>
    <w:rsid w:val="002631E7"/>
    <w:rsid w:val="00266582"/>
    <w:rsid w:val="00283F81"/>
    <w:rsid w:val="002A4CAB"/>
    <w:rsid w:val="002B1D34"/>
    <w:rsid w:val="002B236F"/>
    <w:rsid w:val="002D58FD"/>
    <w:rsid w:val="002D777B"/>
    <w:rsid w:val="002F30CE"/>
    <w:rsid w:val="00311E41"/>
    <w:rsid w:val="0032298C"/>
    <w:rsid w:val="00325496"/>
    <w:rsid w:val="00362A23"/>
    <w:rsid w:val="00367392"/>
    <w:rsid w:val="003722CC"/>
    <w:rsid w:val="00380133"/>
    <w:rsid w:val="00381029"/>
    <w:rsid w:val="003975A3"/>
    <w:rsid w:val="003B4CCA"/>
    <w:rsid w:val="003B6E36"/>
    <w:rsid w:val="003C0C47"/>
    <w:rsid w:val="0044098F"/>
    <w:rsid w:val="004431EC"/>
    <w:rsid w:val="0044518C"/>
    <w:rsid w:val="004470B5"/>
    <w:rsid w:val="00460EA8"/>
    <w:rsid w:val="004701BC"/>
    <w:rsid w:val="0047133E"/>
    <w:rsid w:val="0047392C"/>
    <w:rsid w:val="00475B6D"/>
    <w:rsid w:val="00475F20"/>
    <w:rsid w:val="004B3FF5"/>
    <w:rsid w:val="004C5FF1"/>
    <w:rsid w:val="004C6DA4"/>
    <w:rsid w:val="004D16D3"/>
    <w:rsid w:val="004E3C3B"/>
    <w:rsid w:val="004F09CE"/>
    <w:rsid w:val="004F5A79"/>
    <w:rsid w:val="00502F4D"/>
    <w:rsid w:val="005211D0"/>
    <w:rsid w:val="00527EF8"/>
    <w:rsid w:val="00533A91"/>
    <w:rsid w:val="005466EE"/>
    <w:rsid w:val="005505FA"/>
    <w:rsid w:val="00551E1F"/>
    <w:rsid w:val="0057176D"/>
    <w:rsid w:val="005A253F"/>
    <w:rsid w:val="005C11FF"/>
    <w:rsid w:val="005D0697"/>
    <w:rsid w:val="005E40E7"/>
    <w:rsid w:val="005F212B"/>
    <w:rsid w:val="0060351D"/>
    <w:rsid w:val="00617A5A"/>
    <w:rsid w:val="00651B3A"/>
    <w:rsid w:val="00653E63"/>
    <w:rsid w:val="0066757C"/>
    <w:rsid w:val="0069185E"/>
    <w:rsid w:val="006952E2"/>
    <w:rsid w:val="00695633"/>
    <w:rsid w:val="006A4E77"/>
    <w:rsid w:val="006C492C"/>
    <w:rsid w:val="006D25A1"/>
    <w:rsid w:val="006E6C29"/>
    <w:rsid w:val="006F3311"/>
    <w:rsid w:val="006F7E48"/>
    <w:rsid w:val="00712616"/>
    <w:rsid w:val="00714578"/>
    <w:rsid w:val="00725615"/>
    <w:rsid w:val="00742651"/>
    <w:rsid w:val="00750472"/>
    <w:rsid w:val="00772B8A"/>
    <w:rsid w:val="00772C4F"/>
    <w:rsid w:val="00777462"/>
    <w:rsid w:val="007929F0"/>
    <w:rsid w:val="007A121F"/>
    <w:rsid w:val="007A7F88"/>
    <w:rsid w:val="007B33C0"/>
    <w:rsid w:val="007C1575"/>
    <w:rsid w:val="008221A3"/>
    <w:rsid w:val="00844AB5"/>
    <w:rsid w:val="00844AE9"/>
    <w:rsid w:val="00855438"/>
    <w:rsid w:val="00871B10"/>
    <w:rsid w:val="00874564"/>
    <w:rsid w:val="008873D2"/>
    <w:rsid w:val="00892980"/>
    <w:rsid w:val="008B33C2"/>
    <w:rsid w:val="008B4000"/>
    <w:rsid w:val="008C3B10"/>
    <w:rsid w:val="008D1F8F"/>
    <w:rsid w:val="008E566D"/>
    <w:rsid w:val="008F39EE"/>
    <w:rsid w:val="00902250"/>
    <w:rsid w:val="00916291"/>
    <w:rsid w:val="00920457"/>
    <w:rsid w:val="00923E90"/>
    <w:rsid w:val="00924BC3"/>
    <w:rsid w:val="009336D6"/>
    <w:rsid w:val="00943535"/>
    <w:rsid w:val="00957D4C"/>
    <w:rsid w:val="0096323C"/>
    <w:rsid w:val="00965D72"/>
    <w:rsid w:val="00982B74"/>
    <w:rsid w:val="00984218"/>
    <w:rsid w:val="0098592A"/>
    <w:rsid w:val="009A3FA1"/>
    <w:rsid w:val="009F5490"/>
    <w:rsid w:val="009F76D8"/>
    <w:rsid w:val="00A377B3"/>
    <w:rsid w:val="00A41F7B"/>
    <w:rsid w:val="00A528E9"/>
    <w:rsid w:val="00A56335"/>
    <w:rsid w:val="00A60FA0"/>
    <w:rsid w:val="00A64DEE"/>
    <w:rsid w:val="00A71E48"/>
    <w:rsid w:val="00AA012D"/>
    <w:rsid w:val="00AA0C1C"/>
    <w:rsid w:val="00AB156E"/>
    <w:rsid w:val="00AC4BEC"/>
    <w:rsid w:val="00AC6678"/>
    <w:rsid w:val="00AF503E"/>
    <w:rsid w:val="00B03D83"/>
    <w:rsid w:val="00B17FD7"/>
    <w:rsid w:val="00B60D76"/>
    <w:rsid w:val="00B72E4C"/>
    <w:rsid w:val="00BA5EB1"/>
    <w:rsid w:val="00BB0F79"/>
    <w:rsid w:val="00BB4CA6"/>
    <w:rsid w:val="00BC5489"/>
    <w:rsid w:val="00BF2B36"/>
    <w:rsid w:val="00C40DF5"/>
    <w:rsid w:val="00C852E8"/>
    <w:rsid w:val="00C9331E"/>
    <w:rsid w:val="00C9675D"/>
    <w:rsid w:val="00CA77AB"/>
    <w:rsid w:val="00CB08FE"/>
    <w:rsid w:val="00CD2C27"/>
    <w:rsid w:val="00CE141E"/>
    <w:rsid w:val="00CE1DC5"/>
    <w:rsid w:val="00CE2CDC"/>
    <w:rsid w:val="00CF0C41"/>
    <w:rsid w:val="00CF3A28"/>
    <w:rsid w:val="00D07E4F"/>
    <w:rsid w:val="00D12EF4"/>
    <w:rsid w:val="00D34299"/>
    <w:rsid w:val="00D35E74"/>
    <w:rsid w:val="00D41DBE"/>
    <w:rsid w:val="00D44B32"/>
    <w:rsid w:val="00D46568"/>
    <w:rsid w:val="00D50C97"/>
    <w:rsid w:val="00D5278A"/>
    <w:rsid w:val="00D5471D"/>
    <w:rsid w:val="00D62DEE"/>
    <w:rsid w:val="00D661FE"/>
    <w:rsid w:val="00D80085"/>
    <w:rsid w:val="00D90F5D"/>
    <w:rsid w:val="00DA1E36"/>
    <w:rsid w:val="00DC76B7"/>
    <w:rsid w:val="00DE138E"/>
    <w:rsid w:val="00DE7892"/>
    <w:rsid w:val="00DF199A"/>
    <w:rsid w:val="00E01813"/>
    <w:rsid w:val="00E0401B"/>
    <w:rsid w:val="00E22CE7"/>
    <w:rsid w:val="00E43648"/>
    <w:rsid w:val="00E53DAD"/>
    <w:rsid w:val="00E57A81"/>
    <w:rsid w:val="00E8690A"/>
    <w:rsid w:val="00E95C8A"/>
    <w:rsid w:val="00EA4F88"/>
    <w:rsid w:val="00EB7A56"/>
    <w:rsid w:val="00EE451B"/>
    <w:rsid w:val="00EE5F42"/>
    <w:rsid w:val="00EE61F3"/>
    <w:rsid w:val="00EE7531"/>
    <w:rsid w:val="00F1266B"/>
    <w:rsid w:val="00F12FD6"/>
    <w:rsid w:val="00F215FC"/>
    <w:rsid w:val="00F23C45"/>
    <w:rsid w:val="00F411EC"/>
    <w:rsid w:val="00F41C3C"/>
    <w:rsid w:val="00F81ADD"/>
    <w:rsid w:val="00F86736"/>
    <w:rsid w:val="00FB376C"/>
    <w:rsid w:val="00FE34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3F443"/>
  <w15:chartTrackingRefBased/>
  <w15:docId w15:val="{0D3C7ACA-5387-4902-9331-96549243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val="en-US" w:eastAsia="en-US"/>
    </w:rPr>
  </w:style>
  <w:style w:type="paragraph" w:styleId="Pealkiri1">
    <w:name w:val="heading 1"/>
    <w:basedOn w:val="Normaallaad"/>
    <w:next w:val="Normaallaad"/>
    <w:link w:val="Pealkiri1Mrk"/>
    <w:qFormat/>
    <w:rsid w:val="00BB4CA6"/>
    <w:pPr>
      <w:keepNext/>
      <w:autoSpaceDE w:val="0"/>
      <w:autoSpaceDN w:val="0"/>
      <w:adjustRightInd w:val="0"/>
      <w:jc w:val="both"/>
      <w:outlineLvl w:val="0"/>
    </w:pPr>
    <w:rPr>
      <w:rFonts w:ascii="Arial" w:hAnsi="Arial"/>
      <w:b/>
      <w:bCs/>
      <w:lang w:val="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semiHidden/>
    <w:rsid w:val="00362A23"/>
    <w:rPr>
      <w:rFonts w:ascii="Tahoma" w:hAnsi="Tahoma" w:cs="Tahoma"/>
      <w:sz w:val="16"/>
      <w:szCs w:val="16"/>
    </w:rPr>
  </w:style>
  <w:style w:type="paragraph" w:styleId="Pis">
    <w:name w:val="header"/>
    <w:basedOn w:val="Normaallaad"/>
    <w:link w:val="PisMrk"/>
    <w:uiPriority w:val="99"/>
    <w:rsid w:val="00BC5489"/>
    <w:pPr>
      <w:tabs>
        <w:tab w:val="center" w:pos="4536"/>
        <w:tab w:val="right" w:pos="9072"/>
      </w:tabs>
    </w:pPr>
  </w:style>
  <w:style w:type="paragraph" w:styleId="Jalus">
    <w:name w:val="footer"/>
    <w:basedOn w:val="Normaallaad"/>
    <w:link w:val="JalusMrk"/>
    <w:uiPriority w:val="99"/>
    <w:rsid w:val="00E8690A"/>
    <w:pPr>
      <w:tabs>
        <w:tab w:val="center" w:pos="4536"/>
        <w:tab w:val="right" w:pos="9072"/>
      </w:tabs>
    </w:pPr>
  </w:style>
  <w:style w:type="character" w:styleId="Tugev">
    <w:name w:val="Strong"/>
    <w:qFormat/>
    <w:rsid w:val="00E8690A"/>
    <w:rPr>
      <w:b/>
      <w:bCs/>
    </w:rPr>
  </w:style>
  <w:style w:type="character" w:styleId="Hperlink">
    <w:name w:val="Hyperlink"/>
    <w:rsid w:val="00D80085"/>
    <w:rPr>
      <w:color w:val="0000FF"/>
      <w:u w:val="single"/>
    </w:rPr>
  </w:style>
  <w:style w:type="paragraph" w:styleId="Loendilik">
    <w:name w:val="List Paragraph"/>
    <w:basedOn w:val="Normaallaad"/>
    <w:uiPriority w:val="34"/>
    <w:qFormat/>
    <w:rsid w:val="000961EB"/>
    <w:pPr>
      <w:spacing w:after="160" w:line="259" w:lineRule="auto"/>
      <w:ind w:left="720"/>
      <w:contextualSpacing/>
    </w:pPr>
    <w:rPr>
      <w:rFonts w:ascii="Calibri" w:eastAsia="Calibri" w:hAnsi="Calibri"/>
      <w:sz w:val="22"/>
      <w:szCs w:val="22"/>
      <w:lang w:val="et-EE"/>
    </w:rPr>
  </w:style>
  <w:style w:type="character" w:customStyle="1" w:styleId="JalusMrk">
    <w:name w:val="Jalus Märk"/>
    <w:link w:val="Jalus"/>
    <w:uiPriority w:val="99"/>
    <w:rsid w:val="000961EB"/>
    <w:rPr>
      <w:sz w:val="24"/>
      <w:szCs w:val="24"/>
      <w:lang w:val="en-US" w:eastAsia="en-US"/>
    </w:rPr>
  </w:style>
  <w:style w:type="paragraph" w:styleId="Vahedeta">
    <w:name w:val="No Spacing"/>
    <w:uiPriority w:val="1"/>
    <w:qFormat/>
    <w:rsid w:val="00CE1DC5"/>
    <w:rPr>
      <w:rFonts w:ascii="Calibri" w:hAnsi="Calibri"/>
      <w:sz w:val="22"/>
      <w:szCs w:val="22"/>
      <w:lang w:eastAsia="en-US"/>
    </w:rPr>
  </w:style>
  <w:style w:type="character" w:customStyle="1" w:styleId="PisMrk">
    <w:name w:val="Päis Märk"/>
    <w:link w:val="Pis"/>
    <w:uiPriority w:val="99"/>
    <w:locked/>
    <w:rsid w:val="001F7196"/>
    <w:rPr>
      <w:sz w:val="24"/>
      <w:szCs w:val="24"/>
      <w:lang w:val="en-US" w:eastAsia="en-US"/>
    </w:rPr>
  </w:style>
  <w:style w:type="table" w:styleId="Kontuurtabel">
    <w:name w:val="Table Grid"/>
    <w:basedOn w:val="Normaaltabel"/>
    <w:uiPriority w:val="59"/>
    <w:rsid w:val="001F7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823"/>
    <w:pPr>
      <w:autoSpaceDE w:val="0"/>
      <w:autoSpaceDN w:val="0"/>
      <w:adjustRightInd w:val="0"/>
    </w:pPr>
    <w:rPr>
      <w:rFonts w:eastAsia="Calibri"/>
      <w:color w:val="000000"/>
      <w:sz w:val="24"/>
      <w:szCs w:val="24"/>
      <w:lang w:eastAsia="en-US"/>
    </w:rPr>
  </w:style>
  <w:style w:type="character" w:customStyle="1" w:styleId="Pealkiri1Mrk">
    <w:name w:val="Pealkiri 1 Märk"/>
    <w:basedOn w:val="Liguvaikefont"/>
    <w:link w:val="Pealkiri1"/>
    <w:rsid w:val="00BB4CA6"/>
    <w:rPr>
      <w:rFonts w:ascii="Arial" w:hAnsi="Arial"/>
      <w:b/>
      <w:bCs/>
      <w:sz w:val="24"/>
      <w:szCs w:val="24"/>
      <w:lang w:val="x-none" w:eastAsia="en-US"/>
    </w:rPr>
  </w:style>
  <w:style w:type="paragraph" w:styleId="Kehatekst">
    <w:name w:val="Body Text"/>
    <w:basedOn w:val="Normaallaad"/>
    <w:link w:val="KehatekstMrk"/>
    <w:rsid w:val="00BB4CA6"/>
    <w:pPr>
      <w:suppressAutoHyphens/>
      <w:spacing w:after="120"/>
    </w:pPr>
    <w:rPr>
      <w:lang w:eastAsia="zh-CN"/>
    </w:rPr>
  </w:style>
  <w:style w:type="character" w:customStyle="1" w:styleId="KehatekstMrk">
    <w:name w:val="Kehatekst Märk"/>
    <w:basedOn w:val="Liguvaikefont"/>
    <w:link w:val="Kehatekst"/>
    <w:rsid w:val="00BB4CA6"/>
    <w:rPr>
      <w:sz w:val="24"/>
      <w:szCs w:val="24"/>
      <w:lang w:val="en-US" w:eastAsia="zh-CN"/>
    </w:rPr>
  </w:style>
  <w:style w:type="paragraph" w:styleId="Taandegakehatekst">
    <w:name w:val="Body Text Indent"/>
    <w:basedOn w:val="Normaallaad"/>
    <w:link w:val="TaandegakehatekstMrk"/>
    <w:uiPriority w:val="99"/>
    <w:unhideWhenUsed/>
    <w:rsid w:val="00BB4CA6"/>
    <w:pPr>
      <w:suppressAutoHyphens/>
      <w:spacing w:after="120"/>
      <w:ind w:left="283"/>
    </w:pPr>
    <w:rPr>
      <w:lang w:eastAsia="zh-CN"/>
    </w:rPr>
  </w:style>
  <w:style w:type="character" w:customStyle="1" w:styleId="TaandegakehatekstMrk">
    <w:name w:val="Taandega kehatekst Märk"/>
    <w:basedOn w:val="Liguvaikefont"/>
    <w:link w:val="Taandegakehatekst"/>
    <w:uiPriority w:val="99"/>
    <w:rsid w:val="00BB4CA6"/>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958</Words>
  <Characters>7330</Characters>
  <Application>Microsoft Office Word</Application>
  <DocSecurity>0</DocSecurity>
  <Lines>61</Lines>
  <Paragraphs>16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cp:lastModifiedBy>Triinu Jürisaar</cp:lastModifiedBy>
  <cp:revision>9</cp:revision>
  <cp:lastPrinted>2022-12-27T13:26:00Z</cp:lastPrinted>
  <dcterms:created xsi:type="dcterms:W3CDTF">2022-12-29T14:17:00Z</dcterms:created>
  <dcterms:modified xsi:type="dcterms:W3CDTF">2023-01-06T13:10:00Z</dcterms:modified>
</cp:coreProperties>
</file>